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EFE49F" w14:textId="77777777" w:rsidR="00D43943" w:rsidRDefault="00217A0E" w:rsidP="00D43943">
      <w:pPr>
        <w:jc w:val="center"/>
        <w:rPr>
          <w:b/>
          <w:bCs/>
          <w:sz w:val="40"/>
          <w:szCs w:val="40"/>
        </w:rPr>
      </w:pPr>
      <w:bookmarkStart w:id="0" w:name="_Hlk195608704"/>
      <w:r w:rsidRPr="004D0706">
        <w:rPr>
          <w:b/>
          <w:bCs/>
          <w:sz w:val="40"/>
          <w:szCs w:val="40"/>
        </w:rPr>
        <w:t>Gravitational Field and Object Motion Generated by Electromagnetic Changes</w:t>
      </w:r>
    </w:p>
    <w:bookmarkEnd w:id="0"/>
    <w:p w14:paraId="5EEEF2B1" w14:textId="1CAEAB57" w:rsidR="00217A0E" w:rsidRPr="00D43943" w:rsidRDefault="00217A0E" w:rsidP="00CD6FCF">
      <w:pPr>
        <w:jc w:val="center"/>
        <w:rPr>
          <w:b/>
          <w:bCs/>
          <w:sz w:val="40"/>
          <w:szCs w:val="40"/>
        </w:rPr>
      </w:pPr>
      <w:proofErr w:type="spellStart"/>
      <w:r w:rsidRPr="00414856">
        <w:rPr>
          <w:rFonts w:asciiTheme="majorHAnsi" w:hAnsiTheme="majorHAnsi"/>
          <w:sz w:val="28"/>
          <w:szCs w:val="28"/>
        </w:rPr>
        <w:t>Xiangqian</w:t>
      </w:r>
      <w:proofErr w:type="spellEnd"/>
      <w:r w:rsidRPr="00414856">
        <w:rPr>
          <w:rFonts w:asciiTheme="majorHAnsi" w:hAnsiTheme="majorHAnsi"/>
          <w:sz w:val="28"/>
          <w:szCs w:val="28"/>
        </w:rPr>
        <w:t xml:space="preserve"> Zhang, </w:t>
      </w:r>
      <w:proofErr w:type="spellStart"/>
      <w:r w:rsidRPr="00414856">
        <w:rPr>
          <w:rFonts w:asciiTheme="majorHAnsi" w:hAnsiTheme="majorHAnsi"/>
          <w:sz w:val="28"/>
          <w:szCs w:val="28"/>
        </w:rPr>
        <w:t>Yuchuan</w:t>
      </w:r>
      <w:proofErr w:type="spellEnd"/>
      <w:r w:rsidRPr="00414856">
        <w:rPr>
          <w:rFonts w:asciiTheme="majorHAnsi" w:hAnsiTheme="majorHAnsi"/>
          <w:sz w:val="28"/>
          <w:szCs w:val="28"/>
        </w:rPr>
        <w:t xml:space="preserve"> Xu</w:t>
      </w:r>
    </w:p>
    <w:p w14:paraId="50B1B970" w14:textId="613A7D16" w:rsidR="00603EC7" w:rsidRPr="00414856" w:rsidRDefault="00217A0E" w:rsidP="00CD6FCF">
      <w:pPr>
        <w:jc w:val="center"/>
        <w:rPr>
          <w:sz w:val="22"/>
          <w:szCs w:val="24"/>
        </w:rPr>
      </w:pPr>
      <w:r w:rsidRPr="00414856">
        <w:rPr>
          <w:rFonts w:asciiTheme="majorHAnsi" w:hAnsiTheme="majorHAnsi"/>
          <w:sz w:val="22"/>
          <w:szCs w:val="24"/>
        </w:rPr>
        <w:t xml:space="preserve"> </w:t>
      </w:r>
      <w:r w:rsidRPr="00D43943">
        <w:rPr>
          <w:rFonts w:asciiTheme="majorHAnsi" w:hAnsiTheme="majorHAnsi"/>
          <w:sz w:val="22"/>
          <w:szCs w:val="24"/>
        </w:rPr>
        <w:t>(Anhui D</w:t>
      </w:r>
      <w:r w:rsidR="001F076D">
        <w:rPr>
          <w:rFonts w:asciiTheme="majorHAnsi" w:hAnsiTheme="majorHAnsi" w:hint="eastAsia"/>
          <w:sz w:val="22"/>
          <w:szCs w:val="24"/>
        </w:rPr>
        <w:t>evelop</w:t>
      </w:r>
      <w:r w:rsidRPr="00D43943">
        <w:rPr>
          <w:rFonts w:asciiTheme="majorHAnsi" w:hAnsiTheme="majorHAnsi"/>
          <w:sz w:val="22"/>
          <w:szCs w:val="24"/>
        </w:rPr>
        <w:t xml:space="preserve"> Amorphous Equipment Co., Ltd., Hefei, Anhui 231500</w:t>
      </w:r>
      <w:r w:rsidR="00414856" w:rsidRPr="00D43943">
        <w:rPr>
          <w:rFonts w:asciiTheme="majorHAnsi" w:hAnsiTheme="majorHAnsi"/>
          <w:sz w:val="22"/>
          <w:szCs w:val="24"/>
        </w:rPr>
        <w:t>)</w:t>
      </w:r>
    </w:p>
    <w:p w14:paraId="70DED8EA" w14:textId="19EDD643" w:rsidR="006C1C6E" w:rsidRPr="00414856" w:rsidRDefault="00217A0E" w:rsidP="00CD6FCF">
      <w:pPr>
        <w:rPr>
          <w:sz w:val="22"/>
        </w:rPr>
      </w:pPr>
      <w:r w:rsidRPr="00414856">
        <w:rPr>
          <w:b/>
          <w:bCs/>
          <w:sz w:val="22"/>
        </w:rPr>
        <w:t>Abstract</w:t>
      </w:r>
      <w:r w:rsidRPr="00414856">
        <w:rPr>
          <w:sz w:val="22"/>
        </w:rPr>
        <w:t>:</w:t>
      </w:r>
      <w:r w:rsidR="00414856">
        <w:rPr>
          <w:sz w:val="22"/>
        </w:rPr>
        <w:t xml:space="preserve"> </w:t>
      </w:r>
      <w:r w:rsidRPr="00414856">
        <w:rPr>
          <w:rFonts w:asciiTheme="majorHAnsi" w:hAnsiTheme="majorHAnsi"/>
          <w:sz w:val="22"/>
        </w:rPr>
        <w:t>The phenomenon of electromagnetic induction, first studied by Michael Faraday in 1831, has become an important milestone in physics, revealing the crucial connection between electricity and magnetism and ushering in a new era of mutual conversion between electrical and magnetic energy. Subsequently, scientists further developed classical electromagnetism and formed a systematic electromagnetic theory. Einstein proposed the theories of special and general relativity in the early 20th century, striving to find a unified theory of electricity, magnetism, and gravity. Although unsuccessful, it laid the foundation for subsequent scientific exploration. The aim of this study is to reveal the relationship between electromagnetic and gravitational fields through theoretical deduction, and to provide new perspectives and insights for understanding object motion through experimental verification. This article aims to promote the understanding of fundamental forces in nature through the study of the combination of electromagnetic fields and gravity in future research.</w:t>
      </w:r>
    </w:p>
    <w:p w14:paraId="1F7D5F36" w14:textId="3CA16D63" w:rsidR="00217A0E" w:rsidRPr="00414856" w:rsidRDefault="00217A0E" w:rsidP="00CD6FCF">
      <w:pPr>
        <w:rPr>
          <w:rFonts w:asciiTheme="majorHAnsi" w:hAnsiTheme="majorHAnsi"/>
          <w:sz w:val="22"/>
        </w:rPr>
      </w:pPr>
      <w:r w:rsidRPr="00414856">
        <w:rPr>
          <w:b/>
          <w:bCs/>
          <w:sz w:val="22"/>
        </w:rPr>
        <w:t>Key words</w:t>
      </w:r>
      <w:r w:rsidRPr="00414856">
        <w:rPr>
          <w:sz w:val="22"/>
        </w:rPr>
        <w:t xml:space="preserve">: </w:t>
      </w:r>
      <w:r w:rsidRPr="00414856">
        <w:rPr>
          <w:rFonts w:asciiTheme="majorHAnsi" w:hAnsiTheme="majorHAnsi"/>
          <w:sz w:val="22"/>
        </w:rPr>
        <w:t>electromagnetic induction; gravity; unified field theory</w:t>
      </w:r>
      <w:r w:rsidR="00414856">
        <w:rPr>
          <w:rFonts w:asciiTheme="majorHAnsi" w:hAnsiTheme="majorHAnsi"/>
          <w:sz w:val="22"/>
        </w:rPr>
        <w:t xml:space="preserve">; </w:t>
      </w:r>
      <w:r w:rsidRPr="00414856">
        <w:rPr>
          <w:rFonts w:asciiTheme="majorHAnsi" w:hAnsiTheme="majorHAnsi"/>
          <w:sz w:val="22"/>
        </w:rPr>
        <w:t>object motion</w:t>
      </w:r>
    </w:p>
    <w:p w14:paraId="5E7937A0" w14:textId="78205332" w:rsidR="00B03515" w:rsidRDefault="00414856" w:rsidP="00CD6FCF">
      <w:pPr>
        <w:rPr>
          <w:szCs w:val="21"/>
        </w:rPr>
      </w:pPr>
      <w:proofErr w:type="gramStart"/>
      <w:r>
        <w:rPr>
          <w:rFonts w:hint="eastAsia"/>
          <w:szCs w:val="21"/>
        </w:rPr>
        <w:t>D</w:t>
      </w:r>
      <w:r>
        <w:rPr>
          <w:szCs w:val="21"/>
        </w:rPr>
        <w:t>OI:10.20146/j.cnki</w:t>
      </w:r>
      <w:proofErr w:type="gramEnd"/>
      <w:r>
        <w:rPr>
          <w:szCs w:val="21"/>
        </w:rPr>
        <w:t>.1672-4224.2025.01.016</w:t>
      </w:r>
    </w:p>
    <w:p w14:paraId="0B24975C" w14:textId="77777777" w:rsidR="00414856" w:rsidRDefault="00414856" w:rsidP="00217A0E">
      <w:pPr>
        <w:rPr>
          <w:szCs w:val="21"/>
        </w:rPr>
      </w:pPr>
    </w:p>
    <w:p w14:paraId="5F7C4366" w14:textId="7C171DB9" w:rsidR="007722F3" w:rsidRPr="004D0706" w:rsidRDefault="003738CB" w:rsidP="007722F3">
      <w:pPr>
        <w:pStyle w:val="a7"/>
        <w:numPr>
          <w:ilvl w:val="0"/>
          <w:numId w:val="1"/>
        </w:numPr>
        <w:ind w:firstLineChars="0"/>
        <w:rPr>
          <w:b/>
          <w:bCs/>
          <w:sz w:val="36"/>
          <w:szCs w:val="36"/>
        </w:rPr>
      </w:pPr>
      <w:r w:rsidRPr="00AC285C">
        <w:rPr>
          <w:rFonts w:hint="eastAsia"/>
          <w:b/>
          <w:bCs/>
          <w:sz w:val="36"/>
          <w:szCs w:val="36"/>
        </w:rPr>
        <w:t>Basic</w:t>
      </w:r>
      <w:r w:rsidRPr="00AC285C">
        <w:rPr>
          <w:b/>
          <w:bCs/>
          <w:sz w:val="36"/>
          <w:szCs w:val="36"/>
        </w:rPr>
        <w:t xml:space="preserve"> </w:t>
      </w:r>
      <w:r w:rsidR="00742D11" w:rsidRPr="00742D11">
        <w:rPr>
          <w:b/>
          <w:bCs/>
          <w:sz w:val="36"/>
          <w:szCs w:val="36"/>
        </w:rPr>
        <w:t>Assumptions</w:t>
      </w:r>
      <w:r w:rsidRPr="00AC285C">
        <w:rPr>
          <w:b/>
          <w:bCs/>
          <w:sz w:val="36"/>
          <w:szCs w:val="36"/>
        </w:rPr>
        <w:t xml:space="preserve"> and </w:t>
      </w:r>
      <w:bookmarkStart w:id="1" w:name="_Hlk195542350"/>
      <w:r w:rsidRPr="00AC285C">
        <w:rPr>
          <w:b/>
          <w:bCs/>
          <w:sz w:val="36"/>
          <w:szCs w:val="36"/>
        </w:rPr>
        <w:t>Theoretical Derivation</w:t>
      </w:r>
      <w:bookmarkEnd w:id="1"/>
      <w:r w:rsidRPr="00AC285C">
        <w:rPr>
          <w:b/>
          <w:bCs/>
          <w:sz w:val="36"/>
          <w:szCs w:val="36"/>
        </w:rPr>
        <w:t xml:space="preserve"> on the Generation of</w:t>
      </w:r>
      <w:r w:rsidR="008C2A60" w:rsidRPr="00AC285C">
        <w:rPr>
          <w:b/>
          <w:bCs/>
          <w:sz w:val="36"/>
          <w:szCs w:val="36"/>
        </w:rPr>
        <w:t xml:space="preserve"> </w:t>
      </w:r>
      <w:r w:rsidRPr="00AC285C">
        <w:rPr>
          <w:b/>
          <w:bCs/>
          <w:sz w:val="36"/>
          <w:szCs w:val="36"/>
        </w:rPr>
        <w:t>Gravitational Fields by Electromagnetic Fields</w:t>
      </w:r>
    </w:p>
    <w:p w14:paraId="48E61D87" w14:textId="2FD8B05B" w:rsidR="003738CB" w:rsidRPr="00E8250F" w:rsidRDefault="003738CB" w:rsidP="003738CB">
      <w:pPr>
        <w:rPr>
          <w:sz w:val="30"/>
          <w:szCs w:val="30"/>
        </w:rPr>
      </w:pPr>
      <w:r w:rsidRPr="008C2A60">
        <w:rPr>
          <w:rFonts w:hint="eastAsia"/>
          <w:b/>
          <w:bCs/>
          <w:sz w:val="30"/>
          <w:szCs w:val="30"/>
        </w:rPr>
        <w:t>1</w:t>
      </w:r>
      <w:r w:rsidRPr="008C2A60">
        <w:rPr>
          <w:b/>
          <w:bCs/>
          <w:sz w:val="30"/>
          <w:szCs w:val="30"/>
        </w:rPr>
        <w:t>.1</w:t>
      </w:r>
      <w:r>
        <w:rPr>
          <w:sz w:val="30"/>
          <w:szCs w:val="30"/>
        </w:rPr>
        <w:t xml:space="preserve"> </w:t>
      </w:r>
      <w:r w:rsidRPr="00E8250F">
        <w:rPr>
          <w:b/>
          <w:bCs/>
          <w:sz w:val="30"/>
          <w:szCs w:val="30"/>
        </w:rPr>
        <w:t>Concept of Gravitational Field</w:t>
      </w:r>
    </w:p>
    <w:p w14:paraId="70977D86" w14:textId="197864EE" w:rsidR="007722F3" w:rsidRDefault="003738CB" w:rsidP="003738CB">
      <w:pPr>
        <w:rPr>
          <w:sz w:val="30"/>
          <w:szCs w:val="30"/>
        </w:rPr>
      </w:pPr>
      <w:r>
        <w:rPr>
          <w:sz w:val="30"/>
          <w:szCs w:val="30"/>
        </w:rPr>
        <w:t>According to classical mechanics, when</w:t>
      </w:r>
      <w:r>
        <w:rPr>
          <w:rFonts w:hint="eastAsia"/>
          <w:sz w:val="30"/>
          <w:szCs w:val="30"/>
        </w:rPr>
        <w:t xml:space="preserve"> </w:t>
      </w:r>
      <w:r>
        <w:rPr>
          <w:sz w:val="30"/>
          <w:szCs w:val="30"/>
        </w:rPr>
        <w:t xml:space="preserve">an object falls freely </w:t>
      </w:r>
      <w:r w:rsidR="0086641E">
        <w:rPr>
          <w:sz w:val="30"/>
          <w:szCs w:val="30"/>
        </w:rPr>
        <w:t>near</w:t>
      </w:r>
      <w:r>
        <w:rPr>
          <w:sz w:val="30"/>
          <w:szCs w:val="30"/>
        </w:rPr>
        <w:t xml:space="preserve"> the surface of the Earth, it moves with an acceleration pointing toward the center of the </w:t>
      </w:r>
      <w:proofErr w:type="gramStart"/>
      <w:r>
        <w:rPr>
          <w:sz w:val="30"/>
          <w:szCs w:val="30"/>
        </w:rPr>
        <w:t>Earth</w:t>
      </w:r>
      <w:r w:rsidR="000579B0" w:rsidRPr="000579B0">
        <w:rPr>
          <w:sz w:val="30"/>
          <w:szCs w:val="30"/>
          <w:vertAlign w:val="superscript"/>
        </w:rPr>
        <w:t>[</w:t>
      </w:r>
      <w:proofErr w:type="gramEnd"/>
      <w:r w:rsidR="000579B0" w:rsidRPr="000579B0">
        <w:rPr>
          <w:sz w:val="30"/>
          <w:szCs w:val="30"/>
          <w:vertAlign w:val="superscript"/>
        </w:rPr>
        <w:t>1]</w:t>
      </w:r>
      <w:r>
        <w:rPr>
          <w:sz w:val="30"/>
          <w:szCs w:val="30"/>
        </w:rPr>
        <w:t>.</w:t>
      </w:r>
      <w:r w:rsidR="000579B0">
        <w:rPr>
          <w:sz w:val="30"/>
          <w:szCs w:val="30"/>
        </w:rPr>
        <w:t xml:space="preserve"> The direction of the gravitational field is determined by the source mass and points toward the source. </w:t>
      </w:r>
      <w:r w:rsidR="00195FA4">
        <w:rPr>
          <w:sz w:val="30"/>
          <w:szCs w:val="30"/>
        </w:rPr>
        <w:t>The gravitational field</w:t>
      </w:r>
      <w:r w:rsidR="00E91EE2">
        <w:rPr>
          <w:sz w:val="30"/>
          <w:szCs w:val="30"/>
        </w:rPr>
        <w:t xml:space="preserve"> exerts the same acceleration on all matter</w:t>
      </w:r>
      <w:r w:rsidR="00195FA4">
        <w:rPr>
          <w:sz w:val="30"/>
          <w:szCs w:val="30"/>
        </w:rPr>
        <w:t xml:space="preserve">; thus objects experience </w:t>
      </w:r>
      <w:r w:rsidR="00E8250F">
        <w:rPr>
          <w:sz w:val="30"/>
          <w:szCs w:val="30"/>
        </w:rPr>
        <w:t>uniform</w:t>
      </w:r>
      <w:r w:rsidR="00195FA4">
        <w:rPr>
          <w:sz w:val="30"/>
          <w:szCs w:val="30"/>
        </w:rPr>
        <w:t xml:space="preserve"> acceleration under identical gravitation</w:t>
      </w:r>
      <w:r w:rsidR="00E8250F">
        <w:rPr>
          <w:sz w:val="30"/>
          <w:szCs w:val="30"/>
        </w:rPr>
        <w:t>al</w:t>
      </w:r>
      <w:r w:rsidR="00195FA4">
        <w:rPr>
          <w:sz w:val="30"/>
          <w:szCs w:val="30"/>
        </w:rPr>
        <w:t xml:space="preserve"> </w:t>
      </w:r>
      <w:proofErr w:type="gramStart"/>
      <w:r w:rsidR="00195FA4">
        <w:rPr>
          <w:sz w:val="30"/>
          <w:szCs w:val="30"/>
        </w:rPr>
        <w:t>conditions</w:t>
      </w:r>
      <w:r w:rsidR="00195FA4" w:rsidRPr="000579B0">
        <w:rPr>
          <w:sz w:val="30"/>
          <w:szCs w:val="30"/>
          <w:vertAlign w:val="superscript"/>
        </w:rPr>
        <w:t>[</w:t>
      </w:r>
      <w:proofErr w:type="gramEnd"/>
      <w:r w:rsidR="00195FA4">
        <w:rPr>
          <w:sz w:val="30"/>
          <w:szCs w:val="30"/>
          <w:vertAlign w:val="superscript"/>
        </w:rPr>
        <w:t>2</w:t>
      </w:r>
      <w:r w:rsidR="00195FA4" w:rsidRPr="000579B0">
        <w:rPr>
          <w:sz w:val="30"/>
          <w:szCs w:val="30"/>
          <w:vertAlign w:val="superscript"/>
        </w:rPr>
        <w:t>]</w:t>
      </w:r>
      <w:r w:rsidR="00195FA4">
        <w:rPr>
          <w:sz w:val="30"/>
          <w:szCs w:val="30"/>
        </w:rPr>
        <w:t>.</w:t>
      </w:r>
    </w:p>
    <w:p w14:paraId="5185CD0C" w14:textId="1E276716" w:rsidR="00E8250F" w:rsidRPr="00E8250F" w:rsidRDefault="00E8250F" w:rsidP="00E8250F">
      <w:pPr>
        <w:rPr>
          <w:sz w:val="30"/>
          <w:szCs w:val="30"/>
        </w:rPr>
      </w:pPr>
      <w:r w:rsidRPr="008C2A60">
        <w:rPr>
          <w:rFonts w:hint="eastAsia"/>
          <w:b/>
          <w:bCs/>
          <w:sz w:val="30"/>
          <w:szCs w:val="30"/>
        </w:rPr>
        <w:lastRenderedPageBreak/>
        <w:t>1</w:t>
      </w:r>
      <w:r w:rsidRPr="008C2A60">
        <w:rPr>
          <w:b/>
          <w:bCs/>
          <w:sz w:val="30"/>
          <w:szCs w:val="30"/>
        </w:rPr>
        <w:t>.2</w:t>
      </w:r>
      <w:r>
        <w:rPr>
          <w:sz w:val="30"/>
          <w:szCs w:val="30"/>
        </w:rPr>
        <w:t xml:space="preserve"> </w:t>
      </w:r>
      <w:r w:rsidRPr="00E8250F">
        <w:rPr>
          <w:b/>
          <w:bCs/>
          <w:sz w:val="30"/>
          <w:szCs w:val="30"/>
        </w:rPr>
        <w:t xml:space="preserve">Concept of </w:t>
      </w:r>
      <w:r>
        <w:rPr>
          <w:b/>
          <w:bCs/>
          <w:sz w:val="30"/>
          <w:szCs w:val="30"/>
        </w:rPr>
        <w:t>Magnetic Field</w:t>
      </w:r>
    </w:p>
    <w:p w14:paraId="265B169C" w14:textId="1EA61277" w:rsidR="007722F3" w:rsidRDefault="00E8250F" w:rsidP="003738CB">
      <w:pPr>
        <w:rPr>
          <w:sz w:val="30"/>
          <w:szCs w:val="30"/>
        </w:rPr>
      </w:pPr>
      <w:r>
        <w:rPr>
          <w:sz w:val="30"/>
          <w:szCs w:val="30"/>
        </w:rPr>
        <w:t xml:space="preserve">Let point </w:t>
      </w:r>
      <w:r w:rsidR="007722F3">
        <w:rPr>
          <w:i/>
          <w:iCs/>
          <w:sz w:val="30"/>
          <w:szCs w:val="30"/>
        </w:rPr>
        <w:t>o</w:t>
      </w:r>
      <w:r>
        <w:rPr>
          <w:sz w:val="30"/>
          <w:szCs w:val="30"/>
        </w:rPr>
        <w:t xml:space="preserve"> represent a stationary positive charge particle, which generates E’ at a point </w:t>
      </w:r>
      <w:r w:rsidR="00742D11">
        <w:rPr>
          <w:i/>
          <w:iCs/>
          <w:sz w:val="30"/>
          <w:szCs w:val="30"/>
        </w:rPr>
        <w:t>p</w:t>
      </w:r>
      <w:r>
        <w:rPr>
          <w:i/>
          <w:iCs/>
          <w:sz w:val="30"/>
          <w:szCs w:val="30"/>
        </w:rPr>
        <w:t xml:space="preserve"> </w:t>
      </w:r>
      <w:r w:rsidR="00B03515">
        <w:rPr>
          <w:sz w:val="30"/>
          <w:szCs w:val="30"/>
        </w:rPr>
        <w:t xml:space="preserve">in space. When the positive charge moves at a constant velocity v along the positive direction of the </w:t>
      </w:r>
      <w:r w:rsidR="00B03515" w:rsidRPr="00B03515">
        <w:rPr>
          <w:i/>
          <w:iCs/>
          <w:sz w:val="30"/>
          <w:szCs w:val="30"/>
        </w:rPr>
        <w:t>x</w:t>
      </w:r>
      <w:r w:rsidR="00B03515">
        <w:rPr>
          <w:sz w:val="30"/>
          <w:szCs w:val="30"/>
        </w:rPr>
        <w:t xml:space="preserve">-axis, it produces a magnetic field B at point </w:t>
      </w:r>
      <w:r w:rsidR="00742D11">
        <w:rPr>
          <w:i/>
          <w:iCs/>
          <w:sz w:val="30"/>
          <w:szCs w:val="30"/>
        </w:rPr>
        <w:t>p</w:t>
      </w:r>
      <w:r w:rsidR="00B03515">
        <w:rPr>
          <w:sz w:val="30"/>
          <w:szCs w:val="30"/>
        </w:rPr>
        <w:t xml:space="preserve"> in </w:t>
      </w:r>
      <w:proofErr w:type="gramStart"/>
      <w:r w:rsidR="00B03515">
        <w:rPr>
          <w:sz w:val="30"/>
          <w:szCs w:val="30"/>
        </w:rPr>
        <w:t>space</w:t>
      </w:r>
      <w:r w:rsidR="007722F3" w:rsidRPr="007722F3">
        <w:rPr>
          <w:sz w:val="30"/>
          <w:szCs w:val="30"/>
          <w:vertAlign w:val="superscript"/>
        </w:rPr>
        <w:t>[</w:t>
      </w:r>
      <w:proofErr w:type="gramEnd"/>
      <w:r w:rsidR="007722F3" w:rsidRPr="007722F3">
        <w:rPr>
          <w:sz w:val="30"/>
          <w:szCs w:val="30"/>
          <w:vertAlign w:val="superscript"/>
        </w:rPr>
        <w:t>3]</w:t>
      </w:r>
      <w:r w:rsidR="007722F3">
        <w:rPr>
          <w:sz w:val="30"/>
          <w:szCs w:val="30"/>
        </w:rPr>
        <w:t xml:space="preserve">. The mathematical expression is given by </w:t>
      </w:r>
      <w:bookmarkStart w:id="2" w:name="_Hlk195546340"/>
      <w:r w:rsidR="007722F3">
        <w:rPr>
          <w:sz w:val="30"/>
          <w:szCs w:val="30"/>
        </w:rPr>
        <w:t>Equation (1)</w:t>
      </w:r>
      <w:bookmarkEnd w:id="2"/>
      <w:r w:rsidR="007722F3">
        <w:rPr>
          <w:sz w:val="30"/>
          <w:szCs w:val="30"/>
        </w:rPr>
        <w:t>:</w:t>
      </w:r>
    </w:p>
    <w:p w14:paraId="750AC7BD" w14:textId="2E780AFF" w:rsidR="00603EC7" w:rsidRPr="00240388" w:rsidRDefault="006C1C6E" w:rsidP="003738CB">
      <w:pPr>
        <w:rPr>
          <w:sz w:val="30"/>
          <w:szCs w:val="30"/>
        </w:rPr>
      </w:pPr>
      <m:oMathPara>
        <m:oMathParaPr>
          <m:jc m:val="right"/>
        </m:oMathParaPr>
        <m:oMath>
          <m:r>
            <m:rPr>
              <m:sty m:val="b"/>
            </m:rPr>
            <w:rPr>
              <w:rFonts w:ascii="Cambria Math" w:hAnsi="Cambria Math"/>
              <w:sz w:val="30"/>
              <w:szCs w:val="30"/>
            </w:rPr>
            <m:t>B</m:t>
          </m:r>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r>
                <m:rPr>
                  <m:sty m:val="p"/>
                </m:rPr>
                <w:rPr>
                  <w:rFonts w:ascii="Cambria Math" w:hAnsi="Cambria Math"/>
                  <w:sz w:val="30"/>
                  <w:szCs w:val="30"/>
                </w:rPr>
                <m:t>×</m:t>
              </m:r>
              <m:r>
                <m:rPr>
                  <m:sty m:val="b"/>
                </m:rPr>
                <w:rPr>
                  <w:rFonts w:ascii="Cambria Math" w:hAnsi="Cambria Math"/>
                  <w:sz w:val="30"/>
                  <w:szCs w:val="30"/>
                </w:rPr>
                <m:t>E</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w:rPr>
              <w:rFonts w:ascii="Cambria Math" w:hAnsi="Cambria Math"/>
              <w:sz w:val="30"/>
              <w:szCs w:val="30"/>
            </w:rPr>
            <m:t xml:space="preserve">                              </m:t>
          </m:r>
          <m:r>
            <m:rPr>
              <m:sty m:val="p"/>
            </m:rPr>
            <w:rPr>
              <w:rFonts w:ascii="Cambria Math" w:hAnsi="Cambria Math"/>
              <w:sz w:val="30"/>
              <w:szCs w:val="30"/>
            </w:rPr>
            <m:t>Equation (1)</m:t>
          </m:r>
        </m:oMath>
      </m:oMathPara>
    </w:p>
    <w:p w14:paraId="1974E724" w14:textId="399D9792" w:rsidR="007722F3" w:rsidRDefault="007722F3" w:rsidP="003738CB">
      <w:pPr>
        <w:rPr>
          <w:sz w:val="30"/>
          <w:szCs w:val="30"/>
        </w:rPr>
      </w:pPr>
      <w:r>
        <w:rPr>
          <w:sz w:val="30"/>
          <w:szCs w:val="30"/>
        </w:rPr>
        <w:t xml:space="preserve">According to Stokes’ theorem, </w:t>
      </w:r>
      <w:r w:rsidRPr="007722F3">
        <w:rPr>
          <w:sz w:val="30"/>
          <w:szCs w:val="30"/>
        </w:rPr>
        <w:t xml:space="preserve">the electric field components generated by the positive charge at point </w:t>
      </w:r>
      <w:proofErr w:type="spellStart"/>
      <w:r>
        <w:rPr>
          <w:i/>
          <w:iCs/>
          <w:sz w:val="30"/>
          <w:szCs w:val="30"/>
        </w:rPr>
        <w:t>o</w:t>
      </w:r>
      <w:proofErr w:type="spellEnd"/>
      <w:r w:rsidRPr="007722F3">
        <w:rPr>
          <w:sz w:val="30"/>
          <w:szCs w:val="30"/>
        </w:rPr>
        <w:t xml:space="preserve"> satisfy a right-hand helical relationship, as expressed in Equation (2).</w:t>
      </w:r>
    </w:p>
    <w:p w14:paraId="6DCC83E5" w14:textId="1F42C520" w:rsidR="00603EC7" w:rsidRPr="00240388" w:rsidRDefault="00BA4724" w:rsidP="006C1C6E">
      <w:pPr>
        <w:jc w:val="center"/>
        <w:rPr>
          <w:sz w:val="30"/>
          <w:szCs w:val="30"/>
        </w:rPr>
      </w:pPr>
      <m:oMathPara>
        <m:oMathParaPr>
          <m:jc m:val="right"/>
        </m:oMathParaPr>
        <m:oMath>
          <m:m>
            <m:mPr>
              <m:plcHide m:val="1"/>
              <m:cGpRule m:val="4"/>
              <m:mcs>
                <m:mc>
                  <m:mcPr>
                    <m:count m:val="1"/>
                    <m:mcJc m:val="right"/>
                  </m:mcPr>
                </m:mc>
                <m:mc>
                  <m:mcPr>
                    <m:count m:val="1"/>
                    <m:mcJc m:val="left"/>
                  </m:mcPr>
                </m:mc>
              </m:mcs>
              <m:ctrlPr>
                <w:rPr>
                  <w:rFonts w:ascii="Cambria Math" w:hAnsi="Cambria Math"/>
                  <w:i/>
                  <w:sz w:val="30"/>
                  <w:szCs w:val="30"/>
                </w:rPr>
              </m:ctrlPr>
            </m:mPr>
            <m:mr>
              <m:e/>
              <m:e>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x</m:t>
                    </m:r>
                  </m:sub>
                </m:sSub>
                <m:r>
                  <m:rPr>
                    <m:sty m:val="p"/>
                  </m:rPr>
                  <w:rPr>
                    <w:rFonts w:ascii="Cambria Math" w:hAnsi="Cambria Math"/>
                    <w:sz w:val="30"/>
                    <w:szCs w:val="30"/>
                  </w:rPr>
                  <m:t>=0</m:t>
                </m:r>
              </m:e>
            </m:mr>
            <m:mr>
              <m:e/>
              <m:e>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y</m:t>
                    </m:r>
                  </m:sub>
                </m:sSub>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r>
                      <m:rPr>
                        <m:sty m:val="p"/>
                      </m:rP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m:rPr>
                    <m:nor/>
                  </m:rPr>
                  <w:rPr>
                    <w:sz w:val="30"/>
                    <w:szCs w:val="30"/>
                  </w:rPr>
                  <m:t>  </m:t>
                </m:r>
              </m:e>
            </m:mr>
            <m:mr>
              <m:e/>
              <m:e>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z</m:t>
                    </m:r>
                  </m:sub>
                </m:sSub>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r>
                      <m:rPr>
                        <m:sty m:val="p"/>
                      </m:rP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e>
            </m:mr>
          </m:m>
          <m:r>
            <m:rPr>
              <m:sty m:val="p"/>
            </m:rPr>
            <w:rPr>
              <w:rFonts w:ascii="Cambria Math" w:hAnsi="Cambria Math"/>
              <w:sz w:val="30"/>
              <w:szCs w:val="30"/>
            </w:rPr>
            <m:t xml:space="preserve">                    Equation (2)</m:t>
          </m:r>
        </m:oMath>
      </m:oMathPara>
    </w:p>
    <w:p w14:paraId="7033C622" w14:textId="21F04B23" w:rsidR="007722F3" w:rsidRPr="004D0706" w:rsidRDefault="007722F3" w:rsidP="003738CB">
      <w:pPr>
        <w:rPr>
          <w:sz w:val="30"/>
          <w:szCs w:val="30"/>
        </w:rPr>
      </w:pPr>
      <w:r w:rsidRPr="007722F3">
        <w:rPr>
          <w:sz w:val="30"/>
          <w:szCs w:val="30"/>
        </w:rPr>
        <w:t>Here,</w:t>
      </w:r>
      <w:r w:rsidR="00000BA7">
        <w:rPr>
          <w:sz w:val="30"/>
          <w:szCs w:val="30"/>
        </w:rPr>
        <w:t xml:space="preserve"> </w:t>
      </w:r>
      <w:proofErr w:type="spellStart"/>
      <w:r w:rsidR="00000BA7" w:rsidRPr="00000BA7">
        <w:rPr>
          <w:b/>
          <w:bCs/>
          <w:sz w:val="30"/>
          <w:szCs w:val="30"/>
        </w:rPr>
        <w:t>E</w:t>
      </w:r>
      <w:r w:rsidR="00000BA7" w:rsidRPr="004D0706">
        <w:rPr>
          <w:i/>
          <w:iCs/>
          <w:sz w:val="30"/>
          <w:szCs w:val="30"/>
          <w:vertAlign w:val="subscript"/>
        </w:rPr>
        <w:t>z</w:t>
      </w:r>
      <w:proofErr w:type="spellEnd"/>
      <w:r w:rsidR="00000BA7">
        <w:rPr>
          <w:b/>
          <w:bCs/>
          <w:sz w:val="30"/>
          <w:szCs w:val="30"/>
        </w:rPr>
        <w:t xml:space="preserve"> </w:t>
      </w:r>
      <w:r w:rsidR="00000BA7">
        <w:rPr>
          <w:sz w:val="30"/>
          <w:szCs w:val="30"/>
        </w:rPr>
        <w:t>i</w:t>
      </w:r>
      <w:r w:rsidRPr="007722F3">
        <w:rPr>
          <w:sz w:val="30"/>
          <w:szCs w:val="30"/>
        </w:rPr>
        <w:t xml:space="preserve">s the component of the electric field along the </w:t>
      </w:r>
      <w:r w:rsidRPr="007722F3">
        <w:rPr>
          <w:i/>
          <w:iCs/>
          <w:sz w:val="30"/>
          <w:szCs w:val="30"/>
        </w:rPr>
        <w:t>z</w:t>
      </w:r>
      <w:r w:rsidRPr="007722F3">
        <w:rPr>
          <w:sz w:val="30"/>
          <w:szCs w:val="30"/>
        </w:rPr>
        <w:t xml:space="preserve">-axis, and </w:t>
      </w:r>
      <w:proofErr w:type="spellStart"/>
      <w:r w:rsidRPr="00000BA7">
        <w:rPr>
          <w:b/>
          <w:bCs/>
          <w:sz w:val="30"/>
          <w:szCs w:val="30"/>
        </w:rPr>
        <w:t>E</w:t>
      </w:r>
      <w:r w:rsidR="00000BA7" w:rsidRPr="004D0706">
        <w:rPr>
          <w:i/>
          <w:iCs/>
          <w:sz w:val="30"/>
          <w:szCs w:val="30"/>
          <w:vertAlign w:val="subscript"/>
        </w:rPr>
        <w:t>y</w:t>
      </w:r>
      <w:proofErr w:type="spellEnd"/>
      <w:r w:rsidRPr="004D0706">
        <w:rPr>
          <w:i/>
          <w:iCs/>
          <w:sz w:val="30"/>
          <w:szCs w:val="30"/>
        </w:rPr>
        <w:t>​</w:t>
      </w:r>
      <w:r w:rsidRPr="007722F3">
        <w:rPr>
          <w:sz w:val="30"/>
          <w:szCs w:val="30"/>
        </w:rPr>
        <w:t xml:space="preserve"> is the component along the </w:t>
      </w:r>
      <w:r w:rsidRPr="007722F3">
        <w:rPr>
          <w:i/>
          <w:iCs/>
          <w:sz w:val="30"/>
          <w:szCs w:val="30"/>
        </w:rPr>
        <w:t>y</w:t>
      </w:r>
      <w:r w:rsidRPr="007722F3">
        <w:rPr>
          <w:sz w:val="30"/>
          <w:szCs w:val="30"/>
        </w:rPr>
        <w:t xml:space="preserve">-axis. The electric field is directed from point </w:t>
      </w:r>
      <w:r w:rsidR="00000BA7">
        <w:rPr>
          <w:i/>
          <w:iCs/>
          <w:sz w:val="30"/>
          <w:szCs w:val="30"/>
        </w:rPr>
        <w:t>o</w:t>
      </w:r>
      <w:r w:rsidRPr="007722F3">
        <w:rPr>
          <w:sz w:val="30"/>
          <w:szCs w:val="30"/>
        </w:rPr>
        <w:t xml:space="preserve"> to point </w:t>
      </w:r>
      <w:r w:rsidR="004D0706">
        <w:rPr>
          <w:i/>
          <w:iCs/>
          <w:sz w:val="30"/>
          <w:szCs w:val="30"/>
        </w:rPr>
        <w:t>p</w:t>
      </w:r>
      <w:r w:rsidRPr="007722F3">
        <w:rPr>
          <w:sz w:val="30"/>
          <w:szCs w:val="30"/>
        </w:rPr>
        <w:t>.</w:t>
      </w:r>
    </w:p>
    <w:p w14:paraId="47E8C20A" w14:textId="78C82260" w:rsidR="007722F3" w:rsidRDefault="007722F3" w:rsidP="007722F3">
      <w:pPr>
        <w:rPr>
          <w:b/>
          <w:bCs/>
          <w:sz w:val="30"/>
          <w:szCs w:val="30"/>
        </w:rPr>
      </w:pPr>
      <w:r w:rsidRPr="008C2A60">
        <w:rPr>
          <w:rFonts w:hint="eastAsia"/>
          <w:b/>
          <w:bCs/>
          <w:sz w:val="30"/>
          <w:szCs w:val="30"/>
        </w:rPr>
        <w:t>1</w:t>
      </w:r>
      <w:r w:rsidRPr="008C2A60">
        <w:rPr>
          <w:b/>
          <w:bCs/>
          <w:sz w:val="30"/>
          <w:szCs w:val="30"/>
        </w:rPr>
        <w:t>.3</w:t>
      </w:r>
      <w:r>
        <w:rPr>
          <w:sz w:val="30"/>
          <w:szCs w:val="30"/>
        </w:rPr>
        <w:t xml:space="preserve"> </w:t>
      </w:r>
      <w:r>
        <w:rPr>
          <w:b/>
          <w:bCs/>
          <w:sz w:val="30"/>
          <w:szCs w:val="30"/>
        </w:rPr>
        <w:t>B</w:t>
      </w:r>
      <w:r>
        <w:rPr>
          <w:rFonts w:hint="eastAsia"/>
          <w:b/>
          <w:bCs/>
          <w:sz w:val="30"/>
          <w:szCs w:val="30"/>
        </w:rPr>
        <w:t>asic</w:t>
      </w:r>
      <w:r w:rsidR="00D162C3">
        <w:rPr>
          <w:b/>
          <w:bCs/>
          <w:sz w:val="30"/>
          <w:szCs w:val="30"/>
        </w:rPr>
        <w:t xml:space="preserve"> </w:t>
      </w:r>
      <w:r w:rsidR="00CA63B4" w:rsidRPr="00CA63B4">
        <w:rPr>
          <w:b/>
          <w:bCs/>
          <w:sz w:val="30"/>
          <w:szCs w:val="30"/>
        </w:rPr>
        <w:t>Assumptions</w:t>
      </w:r>
      <w:r w:rsidR="00603EC7">
        <w:rPr>
          <w:b/>
          <w:bCs/>
          <w:sz w:val="30"/>
          <w:szCs w:val="30"/>
        </w:rPr>
        <w:t xml:space="preserve"> on Gravitational Field Generation </w:t>
      </w:r>
      <w:r w:rsidR="00E40BB7">
        <w:rPr>
          <w:b/>
          <w:bCs/>
          <w:sz w:val="30"/>
          <w:szCs w:val="30"/>
        </w:rPr>
        <w:t>by</w:t>
      </w:r>
      <w:r w:rsidR="00603EC7">
        <w:rPr>
          <w:b/>
          <w:bCs/>
          <w:sz w:val="30"/>
          <w:szCs w:val="30"/>
        </w:rPr>
        <w:t xml:space="preserve"> Electromagnetic Fields</w:t>
      </w:r>
    </w:p>
    <w:p w14:paraId="2F97A46F" w14:textId="4FAD7920" w:rsidR="00603EC7" w:rsidRPr="00603EC7" w:rsidRDefault="00603EC7" w:rsidP="00603EC7">
      <w:pPr>
        <w:rPr>
          <w:i/>
          <w:iCs/>
          <w:sz w:val="30"/>
          <w:szCs w:val="30"/>
        </w:rPr>
      </w:pPr>
      <w:r w:rsidRPr="00603EC7">
        <w:rPr>
          <w:sz w:val="30"/>
          <w:szCs w:val="30"/>
        </w:rPr>
        <w:t xml:space="preserve">In the universe, </w:t>
      </w:r>
      <w:r w:rsidR="001049CA" w:rsidRPr="001049CA">
        <w:rPr>
          <w:sz w:val="30"/>
          <w:szCs w:val="30"/>
        </w:rPr>
        <w:t>any object’s surrounding space always spreads outward in all directions in a spiral motion</w:t>
      </w:r>
      <w:r w:rsidRPr="00603EC7">
        <w:rPr>
          <w:sz w:val="30"/>
          <w:szCs w:val="30"/>
        </w:rPr>
        <w:t xml:space="preserve">, with a vector velocity denoted as C′, which has the magnitude of the speed of light. This </w:t>
      </w:r>
      <w:r w:rsidR="00B230F2">
        <w:rPr>
          <w:sz w:val="30"/>
          <w:szCs w:val="30"/>
        </w:rPr>
        <w:t xml:space="preserve">kind of </w:t>
      </w:r>
      <w:r w:rsidRPr="00603EC7">
        <w:rPr>
          <w:sz w:val="30"/>
          <w:szCs w:val="30"/>
        </w:rPr>
        <w:t xml:space="preserve">motion can be decomposed into three components: the </w:t>
      </w:r>
      <w:r w:rsidR="001049CA">
        <w:rPr>
          <w:sz w:val="30"/>
          <w:szCs w:val="30"/>
        </w:rPr>
        <w:lastRenderedPageBreak/>
        <w:t xml:space="preserve">straight </w:t>
      </w:r>
      <w:r w:rsidRPr="00603EC7">
        <w:rPr>
          <w:sz w:val="30"/>
          <w:szCs w:val="30"/>
        </w:rPr>
        <w:t xml:space="preserve">linear component corresponds to the electric field, the rotational component corresponds to the magnetic field, and the rotational acceleration </w:t>
      </w:r>
      <w:r w:rsidR="00000BA7">
        <w:rPr>
          <w:sz w:val="30"/>
          <w:szCs w:val="30"/>
        </w:rPr>
        <w:t>pointed</w:t>
      </w:r>
      <w:r w:rsidRPr="00603EC7">
        <w:rPr>
          <w:sz w:val="30"/>
          <w:szCs w:val="30"/>
        </w:rPr>
        <w:t xml:space="preserve"> toward the central axis corresponds to the gravitational field. The three fields are mutually perpendicular, forming a complete description of the field </w:t>
      </w:r>
      <w:proofErr w:type="gramStart"/>
      <w:r w:rsidRPr="00603EC7">
        <w:rPr>
          <w:sz w:val="30"/>
          <w:szCs w:val="30"/>
        </w:rPr>
        <w:t>system</w:t>
      </w:r>
      <w:r w:rsidRPr="00603EC7">
        <w:rPr>
          <w:sz w:val="30"/>
          <w:szCs w:val="30"/>
          <w:vertAlign w:val="superscript"/>
        </w:rPr>
        <w:t>[</w:t>
      </w:r>
      <w:proofErr w:type="gramEnd"/>
      <w:r w:rsidRPr="00603EC7">
        <w:rPr>
          <w:sz w:val="30"/>
          <w:szCs w:val="30"/>
          <w:vertAlign w:val="superscript"/>
        </w:rPr>
        <w:t>4]</w:t>
      </w:r>
      <w:r w:rsidRPr="00603EC7">
        <w:rPr>
          <w:sz w:val="30"/>
          <w:szCs w:val="30"/>
        </w:rPr>
        <w:t>.</w:t>
      </w:r>
      <w:r w:rsidR="00000BA7">
        <w:rPr>
          <w:rFonts w:hint="eastAsia"/>
          <w:sz w:val="30"/>
          <w:szCs w:val="30"/>
        </w:rPr>
        <w:t xml:space="preserve"> </w:t>
      </w:r>
      <w:r w:rsidRPr="00603EC7">
        <w:rPr>
          <w:sz w:val="30"/>
          <w:szCs w:val="30"/>
        </w:rPr>
        <w:t xml:space="preserve">This paper assumes that the speed of light possesses vector </w:t>
      </w:r>
      <w:proofErr w:type="gramStart"/>
      <w:r w:rsidRPr="00603EC7">
        <w:rPr>
          <w:sz w:val="30"/>
          <w:szCs w:val="30"/>
        </w:rPr>
        <w:t>properties</w:t>
      </w:r>
      <w:r w:rsidRPr="00603EC7">
        <w:rPr>
          <w:sz w:val="30"/>
          <w:szCs w:val="30"/>
          <w:vertAlign w:val="superscript"/>
        </w:rPr>
        <w:t>[</w:t>
      </w:r>
      <w:proofErr w:type="gramEnd"/>
      <w:r w:rsidRPr="00603EC7">
        <w:rPr>
          <w:sz w:val="30"/>
          <w:szCs w:val="30"/>
          <w:vertAlign w:val="superscript"/>
        </w:rPr>
        <w:t>5]</w:t>
      </w:r>
      <w:r w:rsidRPr="00603EC7">
        <w:rPr>
          <w:sz w:val="30"/>
          <w:szCs w:val="30"/>
        </w:rPr>
        <w:t xml:space="preserve">. Suppose a particle is stationary at point </w:t>
      </w:r>
      <w:r w:rsidR="00000BA7">
        <w:rPr>
          <w:i/>
          <w:iCs/>
          <w:sz w:val="30"/>
          <w:szCs w:val="30"/>
        </w:rPr>
        <w:t>o</w:t>
      </w:r>
      <w:r w:rsidRPr="00603EC7">
        <w:rPr>
          <w:sz w:val="30"/>
          <w:szCs w:val="30"/>
        </w:rPr>
        <w:t>, and space</w:t>
      </w:r>
      <w:r w:rsidR="00000BA7">
        <w:rPr>
          <w:sz w:val="30"/>
          <w:szCs w:val="30"/>
        </w:rPr>
        <w:t xml:space="preserve"> </w:t>
      </w:r>
      <w:r w:rsidRPr="00603EC7">
        <w:rPr>
          <w:sz w:val="30"/>
          <w:szCs w:val="30"/>
        </w:rPr>
        <w:t xml:space="preserve">point </w:t>
      </w:r>
      <w:r w:rsidR="00742D11">
        <w:rPr>
          <w:i/>
          <w:iCs/>
          <w:sz w:val="30"/>
          <w:szCs w:val="30"/>
        </w:rPr>
        <w:t>p</w:t>
      </w:r>
      <w:r w:rsidRPr="00603EC7">
        <w:rPr>
          <w:sz w:val="30"/>
          <w:szCs w:val="30"/>
        </w:rPr>
        <w:t xml:space="preserve"> diverges outward with velocity C′. When point </w:t>
      </w:r>
      <w:r w:rsidR="00742D11">
        <w:rPr>
          <w:i/>
          <w:iCs/>
          <w:sz w:val="30"/>
          <w:szCs w:val="30"/>
        </w:rPr>
        <w:t>o</w:t>
      </w:r>
      <w:r w:rsidRPr="00603EC7">
        <w:rPr>
          <w:sz w:val="30"/>
          <w:szCs w:val="30"/>
        </w:rPr>
        <w:t xml:space="preserve"> moves with velocity v, the relative velocity of point </w:t>
      </w:r>
      <w:r w:rsidR="00742D11">
        <w:rPr>
          <w:i/>
          <w:iCs/>
          <w:sz w:val="30"/>
          <w:szCs w:val="30"/>
        </w:rPr>
        <w:t>p</w:t>
      </w:r>
      <w:r w:rsidRPr="00603EC7">
        <w:rPr>
          <w:sz w:val="30"/>
          <w:szCs w:val="30"/>
        </w:rPr>
        <w:t xml:space="preserve"> becomes </w:t>
      </w:r>
      <w:r w:rsidR="00D43943" w:rsidRPr="00D43943">
        <w:rPr>
          <w:sz w:val="30"/>
          <w:szCs w:val="30"/>
        </w:rPr>
        <w:t>vectorial speed of light</w:t>
      </w:r>
      <w:r w:rsidR="00D43943">
        <w:rPr>
          <w:sz w:val="30"/>
          <w:szCs w:val="30"/>
        </w:rPr>
        <w:t xml:space="preserve"> </w:t>
      </w:r>
      <w:r w:rsidRPr="00603EC7">
        <w:rPr>
          <w:sz w:val="30"/>
          <w:szCs w:val="30"/>
        </w:rPr>
        <w:t>C, which is equal in magnitude but opposite in direction to C′.</w:t>
      </w:r>
      <w:r w:rsidR="00000BA7">
        <w:rPr>
          <w:sz w:val="30"/>
          <w:szCs w:val="30"/>
        </w:rPr>
        <w:t xml:space="preserve"> </w:t>
      </w:r>
      <w:r w:rsidRPr="00603EC7">
        <w:rPr>
          <w:sz w:val="30"/>
          <w:szCs w:val="30"/>
        </w:rPr>
        <w:t xml:space="preserve">If point </w:t>
      </w:r>
      <w:r w:rsidR="00000BA7">
        <w:rPr>
          <w:i/>
          <w:iCs/>
          <w:sz w:val="30"/>
          <w:szCs w:val="30"/>
        </w:rPr>
        <w:t>o</w:t>
      </w:r>
      <w:r w:rsidRPr="00603EC7">
        <w:rPr>
          <w:sz w:val="30"/>
          <w:szCs w:val="30"/>
        </w:rPr>
        <w:t xml:space="preserve"> moves with velocity v, and the velocity of point </w:t>
      </w:r>
      <w:r w:rsidR="00742D11">
        <w:rPr>
          <w:i/>
          <w:iCs/>
          <w:sz w:val="30"/>
          <w:szCs w:val="30"/>
        </w:rPr>
        <w:t>p</w:t>
      </w:r>
      <w:r w:rsidRPr="00603EC7">
        <w:rPr>
          <w:sz w:val="30"/>
          <w:szCs w:val="30"/>
        </w:rPr>
        <w:t xml:space="preserve"> relative to </w:t>
      </w:r>
      <w:proofErr w:type="spellStart"/>
      <w:r w:rsidR="00000BA7">
        <w:rPr>
          <w:i/>
          <w:iCs/>
          <w:sz w:val="30"/>
          <w:szCs w:val="30"/>
        </w:rPr>
        <w:t>o</w:t>
      </w:r>
      <w:proofErr w:type="spellEnd"/>
      <w:r w:rsidRPr="00603EC7">
        <w:rPr>
          <w:sz w:val="30"/>
          <w:szCs w:val="30"/>
        </w:rPr>
        <w:t xml:space="preserve"> is denoted as u, then C is the resultant of u and v, as shown in Equation (</w:t>
      </w:r>
      <w:r w:rsidR="001049CA">
        <w:rPr>
          <w:sz w:val="30"/>
          <w:szCs w:val="30"/>
        </w:rPr>
        <w:t>3</w:t>
      </w:r>
      <w:r w:rsidRPr="00603EC7">
        <w:rPr>
          <w:sz w:val="30"/>
          <w:szCs w:val="30"/>
        </w:rPr>
        <w:t>):</w:t>
      </w:r>
    </w:p>
    <w:p w14:paraId="2ABA971D" w14:textId="76B657AA" w:rsidR="007722F3" w:rsidRPr="00240388" w:rsidRDefault="00743550" w:rsidP="003738CB">
      <w:pPr>
        <w:rPr>
          <w:sz w:val="30"/>
          <w:szCs w:val="30"/>
        </w:rPr>
      </w:pPr>
      <m:oMathPara>
        <m:oMathParaPr>
          <m:jc m:val="right"/>
        </m:oMathParaPr>
        <m:oMath>
          <m:r>
            <m:rPr>
              <m:sty m:val="b"/>
            </m:rPr>
            <w:rPr>
              <w:rFonts w:ascii="Cambria Math" w:hAnsi="Cambria Math"/>
              <w:sz w:val="30"/>
              <w:szCs w:val="30"/>
            </w:rPr>
            <m:t>u</m:t>
          </m:r>
          <m:r>
            <m:rPr>
              <m:sty m:val="p"/>
            </m:rPr>
            <w:rPr>
              <w:rFonts w:ascii="Cambria Math" w:hAnsi="Cambria Math"/>
              <w:sz w:val="30"/>
              <w:szCs w:val="30"/>
            </w:rPr>
            <m:t>=</m:t>
          </m:r>
          <m:r>
            <m:rPr>
              <m:sty m:val="b"/>
            </m:rPr>
            <w:rPr>
              <w:rFonts w:ascii="Cambria Math" w:hAnsi="Cambria Math"/>
              <w:sz w:val="30"/>
              <w:szCs w:val="30"/>
            </w:rPr>
            <m:t>C</m:t>
          </m:r>
          <m:r>
            <w:rPr>
              <w:rFonts w:ascii="Cambria Math" w:hAnsi="Cambria Math"/>
              <w:sz w:val="30"/>
              <w:szCs w:val="30"/>
            </w:rPr>
            <m:t>-</m:t>
          </m:r>
          <m:r>
            <m:rPr>
              <m:sty m:val="b"/>
            </m:rPr>
            <w:rPr>
              <w:rFonts w:ascii="Cambria Math" w:hAnsi="Cambria Math"/>
              <w:sz w:val="30"/>
              <w:szCs w:val="30"/>
            </w:rPr>
            <m:t xml:space="preserve">v                           </m:t>
          </m:r>
          <m:r>
            <m:rPr>
              <m:sty m:val="p"/>
            </m:rPr>
            <w:rPr>
              <w:rFonts w:ascii="Cambria Math" w:hAnsi="Cambria Math"/>
              <w:sz w:val="30"/>
              <w:szCs w:val="30"/>
            </w:rPr>
            <m:t>Equation (3)</m:t>
          </m:r>
        </m:oMath>
      </m:oMathPara>
    </w:p>
    <w:p w14:paraId="24802C89" w14:textId="6CE18E31" w:rsidR="00000BA7" w:rsidRDefault="00000BA7" w:rsidP="00000BA7">
      <w:pPr>
        <w:rPr>
          <w:b/>
          <w:bCs/>
          <w:sz w:val="30"/>
          <w:szCs w:val="30"/>
        </w:rPr>
      </w:pPr>
      <w:bookmarkStart w:id="3" w:name="_Hlk195543938"/>
      <w:r w:rsidRPr="008C2A60">
        <w:rPr>
          <w:rFonts w:hint="eastAsia"/>
          <w:b/>
          <w:bCs/>
          <w:sz w:val="30"/>
          <w:szCs w:val="30"/>
        </w:rPr>
        <w:t>1</w:t>
      </w:r>
      <w:r w:rsidRPr="008C2A60">
        <w:rPr>
          <w:b/>
          <w:bCs/>
          <w:sz w:val="30"/>
          <w:szCs w:val="30"/>
        </w:rPr>
        <w:t>.4</w:t>
      </w:r>
      <w:r>
        <w:rPr>
          <w:sz w:val="30"/>
          <w:szCs w:val="30"/>
        </w:rPr>
        <w:t xml:space="preserve"> </w:t>
      </w:r>
      <w:r w:rsidRPr="00000BA7">
        <w:rPr>
          <w:b/>
          <w:bCs/>
          <w:sz w:val="30"/>
          <w:szCs w:val="30"/>
        </w:rPr>
        <w:t>Theoretical Derivation</w:t>
      </w:r>
      <w:r>
        <w:rPr>
          <w:b/>
          <w:bCs/>
          <w:sz w:val="30"/>
          <w:szCs w:val="30"/>
        </w:rPr>
        <w:t xml:space="preserve"> of the Generation of Electric and Gravitational Fields </w:t>
      </w:r>
      <w:r w:rsidR="00E40BB7">
        <w:rPr>
          <w:b/>
          <w:bCs/>
          <w:sz w:val="30"/>
          <w:szCs w:val="30"/>
        </w:rPr>
        <w:t>by</w:t>
      </w:r>
      <w:r>
        <w:rPr>
          <w:b/>
          <w:bCs/>
          <w:sz w:val="30"/>
          <w:szCs w:val="30"/>
        </w:rPr>
        <w:t xml:space="preserve"> Magnetic Fields</w:t>
      </w:r>
    </w:p>
    <w:bookmarkEnd w:id="3"/>
    <w:p w14:paraId="63460F5E" w14:textId="2A0A353B" w:rsidR="00FC3694" w:rsidRPr="00FC3694" w:rsidRDefault="00FC3694" w:rsidP="00FC3694">
      <w:pPr>
        <w:rPr>
          <w:sz w:val="30"/>
          <w:szCs w:val="30"/>
        </w:rPr>
      </w:pPr>
      <w:r w:rsidRPr="00FC3694">
        <w:rPr>
          <w:sz w:val="30"/>
          <w:szCs w:val="30"/>
        </w:rPr>
        <w:t xml:space="preserve">In reference frame </w:t>
      </w:r>
      <w:r w:rsidRPr="00FC3694">
        <w:rPr>
          <w:i/>
          <w:iCs/>
          <w:sz w:val="30"/>
          <w:szCs w:val="30"/>
        </w:rPr>
        <w:t>S</w:t>
      </w:r>
      <w:r w:rsidRPr="00FC3694">
        <w:rPr>
          <w:sz w:val="30"/>
          <w:szCs w:val="30"/>
        </w:rPr>
        <w:t xml:space="preserve">, a positive point charge </w:t>
      </w:r>
      <w:proofErr w:type="spellStart"/>
      <w:r>
        <w:rPr>
          <w:i/>
          <w:iCs/>
          <w:sz w:val="30"/>
          <w:szCs w:val="30"/>
        </w:rPr>
        <w:t>o</w:t>
      </w:r>
      <w:proofErr w:type="spellEnd"/>
      <w:r w:rsidRPr="00FC3694">
        <w:rPr>
          <w:sz w:val="30"/>
          <w:szCs w:val="30"/>
        </w:rPr>
        <w:t xml:space="preserve"> starts from the origin and moves with a constant </w:t>
      </w:r>
      <w:r w:rsidRPr="006C1C6E">
        <w:rPr>
          <w:i/>
          <w:iCs/>
          <w:sz w:val="30"/>
          <w:szCs w:val="30"/>
        </w:rPr>
        <w:t>v</w:t>
      </w:r>
      <w:r w:rsidRPr="00FC3694">
        <w:rPr>
          <w:sz w:val="30"/>
          <w:szCs w:val="30"/>
        </w:rPr>
        <w:t xml:space="preserve"> along the positive </w:t>
      </w:r>
      <w:r w:rsidRPr="00FC3694">
        <w:rPr>
          <w:i/>
          <w:iCs/>
          <w:sz w:val="30"/>
          <w:szCs w:val="30"/>
        </w:rPr>
        <w:t>x</w:t>
      </w:r>
      <w:r w:rsidRPr="00FC3694">
        <w:rPr>
          <w:sz w:val="30"/>
          <w:szCs w:val="30"/>
        </w:rPr>
        <w:t>-axis.</w:t>
      </w:r>
      <w:r w:rsidR="005D170A">
        <w:rPr>
          <w:sz w:val="30"/>
          <w:szCs w:val="30"/>
        </w:rPr>
        <w:t xml:space="preserve"> R</w:t>
      </w:r>
      <w:r w:rsidR="005D170A" w:rsidRPr="00FC3694">
        <w:rPr>
          <w:sz w:val="30"/>
          <w:szCs w:val="30"/>
        </w:rPr>
        <w:t xml:space="preserve">elative to frame </w:t>
      </w:r>
      <w:r w:rsidR="005D170A" w:rsidRPr="00FC3694">
        <w:rPr>
          <w:i/>
          <w:iCs/>
          <w:sz w:val="30"/>
          <w:szCs w:val="30"/>
        </w:rPr>
        <w:t>S</w:t>
      </w:r>
      <w:r w:rsidR="005D170A">
        <w:rPr>
          <w:sz w:val="30"/>
          <w:szCs w:val="30"/>
        </w:rPr>
        <w:t xml:space="preserve">, frame </w:t>
      </w:r>
      <w:r w:rsidRPr="00FC3694">
        <w:rPr>
          <w:i/>
          <w:iCs/>
          <w:sz w:val="30"/>
          <w:szCs w:val="30"/>
        </w:rPr>
        <w:t>S′</w:t>
      </w:r>
      <w:r w:rsidR="006C1C6E">
        <w:rPr>
          <w:sz w:val="30"/>
          <w:szCs w:val="30"/>
        </w:rPr>
        <w:t xml:space="preserve"> </w:t>
      </w:r>
      <w:r w:rsidRPr="00FC3694">
        <w:rPr>
          <w:sz w:val="30"/>
          <w:szCs w:val="30"/>
        </w:rPr>
        <w:t xml:space="preserve">moves </w:t>
      </w:r>
      <w:r w:rsidR="005D170A">
        <w:rPr>
          <w:sz w:val="30"/>
          <w:szCs w:val="30"/>
        </w:rPr>
        <w:t xml:space="preserve">at a constant velocity along the positive </w:t>
      </w:r>
      <w:r w:rsidR="005D170A" w:rsidRPr="005D170A">
        <w:rPr>
          <w:i/>
          <w:iCs/>
          <w:sz w:val="30"/>
          <w:szCs w:val="30"/>
        </w:rPr>
        <w:t>x</w:t>
      </w:r>
      <w:r w:rsidR="005D170A">
        <w:rPr>
          <w:sz w:val="30"/>
          <w:szCs w:val="30"/>
        </w:rPr>
        <w:t>-axis</w:t>
      </w:r>
      <w:r w:rsidRPr="00FC3694">
        <w:rPr>
          <w:sz w:val="30"/>
          <w:szCs w:val="30"/>
        </w:rPr>
        <w:t xml:space="preserve">. At this time, the electric field E and magnetic field B generated by charge </w:t>
      </w:r>
      <w:r w:rsidR="006C1C6E">
        <w:rPr>
          <w:i/>
          <w:iCs/>
          <w:sz w:val="30"/>
          <w:szCs w:val="30"/>
        </w:rPr>
        <w:t>o</w:t>
      </w:r>
      <w:r w:rsidRPr="00FC3694">
        <w:rPr>
          <w:sz w:val="30"/>
          <w:szCs w:val="30"/>
        </w:rPr>
        <w:t xml:space="preserve"> at a spa</w:t>
      </w:r>
      <w:r w:rsidR="00743550">
        <w:rPr>
          <w:sz w:val="30"/>
          <w:szCs w:val="30"/>
        </w:rPr>
        <w:t>ce</w:t>
      </w:r>
      <w:r w:rsidRPr="00FC3694">
        <w:rPr>
          <w:sz w:val="30"/>
          <w:szCs w:val="30"/>
        </w:rPr>
        <w:t xml:space="preserve"> point </w:t>
      </w:r>
      <w:r w:rsidR="00743550">
        <w:rPr>
          <w:i/>
          <w:iCs/>
          <w:sz w:val="30"/>
          <w:szCs w:val="30"/>
        </w:rPr>
        <w:t>p</w:t>
      </w:r>
      <w:r w:rsidRPr="00FC3694">
        <w:rPr>
          <w:sz w:val="30"/>
          <w:szCs w:val="30"/>
        </w:rPr>
        <w:t xml:space="preserve"> follow a right-hand helical relationship.</w:t>
      </w:r>
    </w:p>
    <w:p w14:paraId="11C87ECA" w14:textId="0BDD76DE" w:rsidR="00FC3694" w:rsidRPr="00FC3694" w:rsidRDefault="00FC3694" w:rsidP="00FC3694">
      <w:pPr>
        <w:rPr>
          <w:sz w:val="30"/>
          <w:szCs w:val="30"/>
        </w:rPr>
      </w:pPr>
      <w:r w:rsidRPr="00FC3694">
        <w:rPr>
          <w:sz w:val="30"/>
          <w:szCs w:val="30"/>
        </w:rPr>
        <w:lastRenderedPageBreak/>
        <w:t xml:space="preserve">Now, taking point </w:t>
      </w:r>
      <w:r w:rsidR="00743550">
        <w:rPr>
          <w:i/>
          <w:iCs/>
          <w:sz w:val="30"/>
          <w:szCs w:val="30"/>
        </w:rPr>
        <w:t>p</w:t>
      </w:r>
      <w:r w:rsidRPr="00FC3694">
        <w:rPr>
          <w:sz w:val="30"/>
          <w:szCs w:val="30"/>
        </w:rPr>
        <w:t xml:space="preserve"> as the observation point, and considering that the velocity of point </w:t>
      </w:r>
      <w:r w:rsidR="006C1C6E">
        <w:rPr>
          <w:i/>
          <w:iCs/>
          <w:sz w:val="30"/>
          <w:szCs w:val="30"/>
        </w:rPr>
        <w:t>o</w:t>
      </w:r>
      <w:r w:rsidRPr="00FC3694">
        <w:rPr>
          <w:sz w:val="30"/>
          <w:szCs w:val="30"/>
        </w:rPr>
        <w:t xml:space="preserve"> is exactly opposite to that of point </w:t>
      </w:r>
      <w:r w:rsidR="00743550">
        <w:rPr>
          <w:i/>
          <w:iCs/>
          <w:sz w:val="30"/>
          <w:szCs w:val="30"/>
        </w:rPr>
        <w:t>p</w:t>
      </w:r>
      <w:r w:rsidRPr="00FC3694">
        <w:rPr>
          <w:sz w:val="30"/>
          <w:szCs w:val="30"/>
        </w:rPr>
        <w:t>, the fields E and B satisfy a left-hand helical relationship, given by Equation (4):</w:t>
      </w:r>
    </w:p>
    <w:p w14:paraId="556F28E1" w14:textId="7BAA385E" w:rsidR="00000BA7" w:rsidRPr="00240388" w:rsidRDefault="006C1C6E" w:rsidP="003738CB">
      <w:pPr>
        <w:rPr>
          <w:sz w:val="30"/>
          <w:szCs w:val="30"/>
        </w:rPr>
      </w:pPr>
      <m:oMathPara>
        <m:oMathParaPr>
          <m:jc m:val="right"/>
        </m:oMathParaPr>
        <m:oMath>
          <m:r>
            <m:rPr>
              <m:sty m:val="b"/>
            </m:rPr>
            <w:rPr>
              <w:rFonts w:ascii="Cambria Math" w:hAnsi="Cambria Math"/>
              <w:sz w:val="30"/>
              <w:szCs w:val="30"/>
            </w:rPr>
            <m:t>B</m:t>
          </m:r>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m:rPr>
              <m:sty m:val="p"/>
            </m:rPr>
            <w:rPr>
              <w:rFonts w:ascii="Cambria Math" w:hAnsi="Cambria Math"/>
              <w:sz w:val="30"/>
              <w:szCs w:val="30"/>
            </w:rPr>
            <m:t>×</m:t>
          </m:r>
          <m:r>
            <m:rPr>
              <m:sty m:val="b"/>
            </m:rPr>
            <w:rPr>
              <w:rFonts w:ascii="Cambria Math" w:hAnsi="Cambria Math"/>
              <w:sz w:val="30"/>
              <w:szCs w:val="30"/>
            </w:rPr>
            <m:t>E</m:t>
          </m:r>
          <m:r>
            <m:rPr>
              <m:sty m:val="p"/>
            </m:rPr>
            <w:rPr>
              <w:rFonts w:ascii="Cambria Math" w:hAnsi="Cambria Math"/>
              <w:sz w:val="30"/>
              <w:szCs w:val="30"/>
            </w:rPr>
            <m:t xml:space="preserve">                       Equation (4)</m:t>
          </m:r>
        </m:oMath>
      </m:oMathPara>
    </w:p>
    <w:p w14:paraId="680114B3" w14:textId="6D7F8029" w:rsidR="006C1C6E" w:rsidRDefault="006C1C6E" w:rsidP="003738CB">
      <w:pPr>
        <w:rPr>
          <w:sz w:val="30"/>
          <w:szCs w:val="30"/>
        </w:rPr>
      </w:pPr>
      <w:r w:rsidRPr="006C1C6E">
        <w:rPr>
          <w:sz w:val="30"/>
          <w:szCs w:val="30"/>
        </w:rPr>
        <w:t>The component form is given by Equation (5):</w:t>
      </w:r>
    </w:p>
    <w:p w14:paraId="4F64A16D" w14:textId="07038F54" w:rsidR="006C1C6E" w:rsidRPr="00240388" w:rsidRDefault="00BA4724" w:rsidP="003738CB">
      <w:pPr>
        <w:rPr>
          <w:sz w:val="30"/>
          <w:szCs w:val="30"/>
        </w:rPr>
      </w:pPr>
      <m:oMathPara>
        <m:oMathParaPr>
          <m:jc m:val="right"/>
        </m:oMathParaPr>
        <m:oMath>
          <m:m>
            <m:mPr>
              <m:plcHide m:val="1"/>
              <m:cGpRule m:val="4"/>
              <m:mcs>
                <m:mc>
                  <m:mcPr>
                    <m:count m:val="1"/>
                    <m:mcJc m:val="right"/>
                  </m:mcPr>
                </m:mc>
                <m:mc>
                  <m:mcPr>
                    <m:count m:val="1"/>
                    <m:mcJc m:val="left"/>
                  </m:mcPr>
                </m:mc>
              </m:mcs>
              <m:ctrlPr>
                <w:rPr>
                  <w:rFonts w:ascii="Cambria Math" w:hAnsi="Cambria Math"/>
                  <w:i/>
                  <w:sz w:val="30"/>
                  <w:szCs w:val="30"/>
                </w:rPr>
              </m:ctrlPr>
            </m:mPr>
            <m:mr>
              <m:e/>
              <m:e>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x</m:t>
                    </m:r>
                  </m:sub>
                </m:sSub>
                <m:r>
                  <m:rPr>
                    <m:sty m:val="p"/>
                  </m:rPr>
                  <w:rPr>
                    <w:rFonts w:ascii="Cambria Math" w:hAnsi="Cambria Math"/>
                    <w:sz w:val="30"/>
                    <w:szCs w:val="30"/>
                  </w:rPr>
                  <m:t>=0</m:t>
                </m:r>
              </m:e>
            </m:mr>
            <m:mr>
              <m:e/>
              <m:e>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y</m:t>
                    </m:r>
                  </m:sub>
                </m:sSub>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e>
            </m:mr>
            <m:mr>
              <m:e/>
              <m:e>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z</m:t>
                    </m:r>
                  </m:sub>
                </m:sSub>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e>
            </m:mr>
          </m:m>
          <m:r>
            <m:rPr>
              <m:sty m:val="p"/>
            </m:rPr>
            <w:rPr>
              <w:rFonts w:ascii="Cambria Math" w:hAnsi="Cambria Math"/>
              <w:sz w:val="30"/>
              <w:szCs w:val="30"/>
            </w:rPr>
            <m:t xml:space="preserve">                       Equation (5)</m:t>
          </m:r>
        </m:oMath>
      </m:oMathPara>
    </w:p>
    <w:p w14:paraId="08F01D9B" w14:textId="4FB5B74C" w:rsidR="006C1C6E" w:rsidRDefault="006C1C6E" w:rsidP="003738CB">
      <w:pPr>
        <w:rPr>
          <w:sz w:val="30"/>
          <w:szCs w:val="30"/>
        </w:rPr>
      </w:pPr>
      <w:r w:rsidRPr="006C1C6E">
        <w:rPr>
          <w:sz w:val="30"/>
          <w:szCs w:val="30"/>
        </w:rPr>
        <w:t>Taking the time derivative of Equation (1) yields Equation (6):</w:t>
      </w:r>
    </w:p>
    <w:p w14:paraId="0945BA66" w14:textId="05DE5594" w:rsidR="006C1C6E" w:rsidRPr="00240388" w:rsidRDefault="00BA4724" w:rsidP="003738CB">
      <w:pPr>
        <w:rPr>
          <w:sz w:val="30"/>
          <w:szCs w:val="30"/>
        </w:rPr>
      </w:pPr>
      <m:oMathPara>
        <m:oMathParaPr>
          <m:jc m:val="right"/>
        </m:oMathParaPr>
        <m:oMath>
          <m:f>
            <m:fPr>
              <m:ctrlPr>
                <w:rPr>
                  <w:rFonts w:ascii="Cambria Math" w:hAnsi="Cambria Math"/>
                  <w:sz w:val="30"/>
                  <w:szCs w:val="30"/>
                </w:rPr>
              </m:ctrlPr>
            </m:fPr>
            <m:num>
              <m:r>
                <w:rPr>
                  <w:rFonts w:ascii="Cambria Math" w:hAnsi="Cambria Math"/>
                  <w:sz w:val="30"/>
                  <w:szCs w:val="30"/>
                </w:rPr>
                <m:t>d</m:t>
              </m:r>
              <m:r>
                <m:rPr>
                  <m:sty m:val="b"/>
                </m:rPr>
                <w:rPr>
                  <w:rFonts w:ascii="Cambria Math" w:hAnsi="Cambria Math"/>
                  <w:sz w:val="30"/>
                  <w:szCs w:val="30"/>
                </w:rPr>
                <m:t>B</m:t>
              </m:r>
            </m:num>
            <m:den>
              <m:r>
                <w:rPr>
                  <w:rFonts w:ascii="Cambria Math" w:hAnsi="Cambria Math"/>
                  <w:sz w:val="30"/>
                  <w:szCs w:val="30"/>
                </w:rPr>
                <m:t>dt</m:t>
              </m:r>
            </m:den>
          </m:f>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d</m:t>
              </m:r>
              <m:r>
                <m:rPr>
                  <m:sty m:val="b"/>
                </m:rPr>
                <w:rPr>
                  <w:rFonts w:ascii="Cambria Math" w:hAnsi="Cambria Math"/>
                  <w:sz w:val="30"/>
                  <w:szCs w:val="30"/>
                </w:rPr>
                <m:t>v</m:t>
              </m:r>
            </m:num>
            <m:den>
              <m:r>
                <w:rPr>
                  <w:rFonts w:ascii="Cambria Math" w:hAnsi="Cambria Math"/>
                  <w:sz w:val="30"/>
                  <w:szCs w:val="30"/>
                </w:rPr>
                <m:t>dt</m:t>
              </m:r>
            </m:den>
          </m:f>
          <m:r>
            <m:rPr>
              <m:sty m:val="p"/>
            </m:rPr>
            <w:rPr>
              <w:rFonts w:ascii="Cambria Math" w:hAnsi="Cambria Math"/>
              <w:sz w:val="30"/>
              <w:szCs w:val="30"/>
            </w:rPr>
            <m:t>×</m:t>
          </m:r>
          <m:r>
            <m:rPr>
              <m:sty m:val="b"/>
            </m:rPr>
            <w:rPr>
              <w:rFonts w:ascii="Cambria Math" w:hAnsi="Cambria Math"/>
              <w:sz w:val="30"/>
              <w:szCs w:val="30"/>
            </w:rPr>
            <m:t>E</m:t>
          </m:r>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m:rPr>
              <m:sty m:val="b"/>
            </m:rPr>
            <w:rPr>
              <w:rFonts w:ascii="Cambria Math" w:hAnsi="Cambria Math"/>
              <w:sz w:val="30"/>
              <w:szCs w:val="30"/>
            </w:rPr>
            <m:t>v</m:t>
          </m:r>
          <m:r>
            <m:rPr>
              <m:sty m:val="p"/>
            </m:rP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d</m:t>
              </m:r>
              <m:r>
                <m:rPr>
                  <m:sty m:val="b"/>
                </m:rPr>
                <w:rPr>
                  <w:rFonts w:ascii="Cambria Math" w:hAnsi="Cambria Math"/>
                  <w:sz w:val="30"/>
                  <w:szCs w:val="30"/>
                </w:rPr>
                <m:t>E</m:t>
              </m:r>
            </m:num>
            <m:den>
              <m:r>
                <w:rPr>
                  <w:rFonts w:ascii="Cambria Math" w:hAnsi="Cambria Math"/>
                  <w:sz w:val="30"/>
                  <w:szCs w:val="30"/>
                </w:rPr>
                <m:t>dt</m:t>
              </m:r>
            </m:den>
          </m:f>
          <m:r>
            <m:rPr>
              <m:sty m:val="p"/>
            </m:rPr>
            <w:rPr>
              <w:rFonts w:ascii="Cambria Math" w:hAnsi="Cambria Math"/>
              <w:sz w:val="30"/>
              <w:szCs w:val="30"/>
            </w:rPr>
            <m:t xml:space="preserve">       Equation (6)</m:t>
          </m:r>
        </m:oMath>
      </m:oMathPara>
    </w:p>
    <w:p w14:paraId="5533C7FC" w14:textId="1EBB4A5D" w:rsidR="006C1C6E" w:rsidRPr="006C1C6E" w:rsidRDefault="006C1C6E" w:rsidP="006C1C6E">
      <w:pPr>
        <w:rPr>
          <w:sz w:val="30"/>
          <w:szCs w:val="30"/>
        </w:rPr>
      </w:pPr>
      <w:r w:rsidRPr="006C1C6E">
        <w:rPr>
          <w:sz w:val="30"/>
          <w:szCs w:val="30"/>
        </w:rPr>
        <w:t xml:space="preserve">If the </w:t>
      </w:r>
      <w:r w:rsidR="005D7D2E">
        <w:rPr>
          <w:sz w:val="30"/>
          <w:szCs w:val="30"/>
        </w:rPr>
        <w:t>second</w:t>
      </w:r>
      <w:r w:rsidRPr="006C1C6E">
        <w:rPr>
          <w:sz w:val="30"/>
          <w:szCs w:val="30"/>
        </w:rPr>
        <w:t xml:space="preserve"> term can be shown to represent the vortex electric field generated by magnetic </w:t>
      </w:r>
      <w:r w:rsidR="005D7D2E">
        <w:rPr>
          <w:sz w:val="30"/>
          <w:szCs w:val="30"/>
        </w:rPr>
        <w:t>changes</w:t>
      </w:r>
      <w:r w:rsidRPr="006C1C6E">
        <w:rPr>
          <w:sz w:val="30"/>
          <w:szCs w:val="30"/>
        </w:rPr>
        <w:t xml:space="preserve">, then the </w:t>
      </w:r>
      <w:r w:rsidR="005D7D2E">
        <w:rPr>
          <w:sz w:val="30"/>
          <w:szCs w:val="30"/>
        </w:rPr>
        <w:t>first</w:t>
      </w:r>
      <w:r w:rsidRPr="006C1C6E">
        <w:rPr>
          <w:sz w:val="30"/>
          <w:szCs w:val="30"/>
        </w:rPr>
        <w:t xml:space="preserve"> term may represent the gravitational field </w:t>
      </w:r>
      <w:r w:rsidR="005D7D2E">
        <w:rPr>
          <w:sz w:val="30"/>
          <w:szCs w:val="30"/>
        </w:rPr>
        <w:t>generated</w:t>
      </w:r>
      <w:r w:rsidRPr="006C1C6E">
        <w:rPr>
          <w:sz w:val="30"/>
          <w:szCs w:val="30"/>
        </w:rPr>
        <w:t xml:space="preserve"> by a </w:t>
      </w:r>
      <w:r w:rsidR="005D170A">
        <w:rPr>
          <w:sz w:val="30"/>
          <w:szCs w:val="30"/>
        </w:rPr>
        <w:t>changing</w:t>
      </w:r>
      <w:r w:rsidRPr="006C1C6E">
        <w:rPr>
          <w:sz w:val="30"/>
          <w:szCs w:val="30"/>
        </w:rPr>
        <w:t xml:space="preserve"> magnetic field.</w:t>
      </w:r>
    </w:p>
    <w:p w14:paraId="3E8C029C" w14:textId="2F6F40E3" w:rsidR="006C1C6E" w:rsidRPr="006C1C6E" w:rsidRDefault="006C1C6E" w:rsidP="006C1C6E">
      <w:pPr>
        <w:rPr>
          <w:sz w:val="30"/>
          <w:szCs w:val="30"/>
        </w:rPr>
      </w:pPr>
      <w:r w:rsidRPr="006C1C6E">
        <w:rPr>
          <w:sz w:val="30"/>
          <w:szCs w:val="30"/>
        </w:rPr>
        <w:t xml:space="preserve">The three components of the </w:t>
      </w:r>
      <w:r w:rsidR="005D7D2E">
        <w:rPr>
          <w:sz w:val="30"/>
          <w:szCs w:val="30"/>
        </w:rPr>
        <w:t>second</w:t>
      </w:r>
      <w:r w:rsidRPr="006C1C6E">
        <w:rPr>
          <w:sz w:val="30"/>
          <w:szCs w:val="30"/>
        </w:rPr>
        <w:t xml:space="preserve"> term are expressed in Equation (7):</w:t>
      </w:r>
    </w:p>
    <w:p w14:paraId="26B30753" w14:textId="4A25D274" w:rsidR="006C1C6E" w:rsidRPr="00240388" w:rsidRDefault="00BA4724" w:rsidP="003738CB">
      <w:pPr>
        <w:rPr>
          <w:sz w:val="30"/>
          <w:szCs w:val="30"/>
        </w:rPr>
      </w:pPr>
      <m:oMathPara>
        <m:oMathParaPr>
          <m:jc m:val="right"/>
        </m:oMathParaPr>
        <m:oMath>
          <m:m>
            <m:mPr>
              <m:plcHide m:val="1"/>
              <m:cGpRule m:val="4"/>
              <m:mcs>
                <m:mc>
                  <m:mcPr>
                    <m:count m:val="1"/>
                    <m:mcJc m:val="right"/>
                  </m:mcPr>
                </m:mc>
                <m:mc>
                  <m:mcPr>
                    <m:count m:val="1"/>
                    <m:mcJc m:val="left"/>
                  </m:mcPr>
                </m:mc>
              </m:mcs>
              <m:ctrlPr>
                <w:rPr>
                  <w:rFonts w:ascii="Cambria Math" w:hAnsi="Cambria Math"/>
                  <w:i/>
                  <w:sz w:val="30"/>
                  <w:szCs w:val="30"/>
                </w:rPr>
              </m:ctrlPr>
            </m:mPr>
            <m:mr>
              <m:e/>
              <m:e>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x</m:t>
                        </m:r>
                      </m:sub>
                    </m:sSub>
                  </m:num>
                  <m:den>
                    <m:r>
                      <w:rPr>
                        <w:rFonts w:ascii="Cambria Math" w:hAnsi="Cambria Math"/>
                        <w:sz w:val="30"/>
                        <w:szCs w:val="30"/>
                      </w:rPr>
                      <m:t>∂t</m:t>
                    </m:r>
                  </m:den>
                </m:f>
                <m:r>
                  <m:rPr>
                    <m:sty m:val="p"/>
                  </m:rPr>
                  <w:rPr>
                    <w:rFonts w:ascii="Cambria Math" w:hAnsi="Cambria Math"/>
                    <w:sz w:val="30"/>
                    <w:szCs w:val="30"/>
                  </w:rPr>
                  <m:t>=0</m:t>
                </m:r>
              </m:e>
            </m:mr>
            <m:mr>
              <m:e/>
              <m:e>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y</m:t>
                        </m:r>
                      </m:sub>
                    </m:sSub>
                  </m:num>
                  <m:den>
                    <m:r>
                      <w:rPr>
                        <w:rFonts w:ascii="Cambria Math" w:hAnsi="Cambria Math"/>
                        <w:sz w:val="30"/>
                        <w:szCs w:val="30"/>
                      </w:rPr>
                      <m:t>∂t</m:t>
                    </m:r>
                  </m:den>
                </m:f>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num>
                  <m:den>
                    <m:r>
                      <w:rPr>
                        <w:rFonts w:ascii="Cambria Math" w:hAnsi="Cambria Math"/>
                        <w:sz w:val="30"/>
                        <w:szCs w:val="30"/>
                      </w:rPr>
                      <m:t>∂t</m:t>
                    </m:r>
                  </m:den>
                </m:f>
              </m:e>
            </m:mr>
            <m:mr>
              <m:e/>
              <m:e>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z</m:t>
                        </m:r>
                      </m:sub>
                    </m:sSub>
                  </m:num>
                  <m:den>
                    <m:r>
                      <w:rPr>
                        <w:rFonts w:ascii="Cambria Math" w:hAnsi="Cambria Math"/>
                        <w:sz w:val="30"/>
                        <w:szCs w:val="30"/>
                      </w:rPr>
                      <m:t>∂t</m:t>
                    </m:r>
                  </m:den>
                </m:f>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num>
                  <m:den>
                    <m:r>
                      <w:rPr>
                        <w:rFonts w:ascii="Cambria Math" w:hAnsi="Cambria Math"/>
                        <w:sz w:val="30"/>
                        <w:szCs w:val="30"/>
                      </w:rPr>
                      <m:t>∂t</m:t>
                    </m:r>
                  </m:den>
                </m:f>
              </m:e>
            </m:mr>
          </m:m>
          <m:r>
            <m:rPr>
              <m:sty m:val="p"/>
            </m:rPr>
            <w:rPr>
              <w:rFonts w:ascii="Cambria Math" w:hAnsi="Cambria Math"/>
              <w:sz w:val="30"/>
              <w:szCs w:val="30"/>
            </w:rPr>
            <m:t xml:space="preserve">                  Equation (7)</m:t>
          </m:r>
        </m:oMath>
      </m:oMathPara>
    </w:p>
    <w:p w14:paraId="5E1E458D" w14:textId="656990CE" w:rsidR="006C1C6E" w:rsidRDefault="006C1C6E" w:rsidP="003738CB">
      <w:pPr>
        <w:rPr>
          <w:sz w:val="30"/>
          <w:szCs w:val="30"/>
        </w:rPr>
      </w:pPr>
      <w:r w:rsidRPr="006C1C6E">
        <w:rPr>
          <w:sz w:val="30"/>
          <w:szCs w:val="30"/>
        </w:rPr>
        <w:t xml:space="preserve">From the condition that the curl of the electrostatic field is zero, we </w:t>
      </w:r>
      <w:r w:rsidRPr="006C1C6E">
        <w:rPr>
          <w:sz w:val="30"/>
          <w:szCs w:val="30"/>
        </w:rPr>
        <w:lastRenderedPageBreak/>
        <w:t>have Equation (8):</w:t>
      </w:r>
    </w:p>
    <w:p w14:paraId="1DE50D19" w14:textId="415254D8" w:rsidR="006C1C6E" w:rsidRPr="00240388" w:rsidRDefault="00BA4724" w:rsidP="003738CB">
      <w:pPr>
        <w:rPr>
          <w:sz w:val="30"/>
          <w:szCs w:val="30"/>
        </w:rPr>
      </w:pPr>
      <m:oMathPara>
        <m:oMathParaPr>
          <m:jc m:val="right"/>
        </m:oMathParaPr>
        <m:oMath>
          <m:f>
            <m:fPr>
              <m:ctrlPr>
                <w:rPr>
                  <w:rFonts w:ascii="Cambria Math" w:hAnsi="Cambria Math"/>
                  <w:sz w:val="30"/>
                  <w:szCs w:val="30"/>
                </w:rPr>
              </m:ctrlPr>
            </m:fPr>
            <m:num>
              <m:r>
                <w:rPr>
                  <w:rFonts w:ascii="Cambria Math" w:hAnsi="Cambria Math"/>
                  <w:sz w:val="30"/>
                  <w:szCs w:val="30"/>
                </w:rPr>
                <m:t>∂</m:t>
              </m:r>
              <m:sSubSup>
                <m:sSubSupPr>
                  <m:ctrlPr>
                    <w:rPr>
                      <w:rFonts w:ascii="Cambria Math" w:hAnsi="Cambria Math"/>
                      <w:sz w:val="30"/>
                      <w:szCs w:val="30"/>
                    </w:rPr>
                  </m:ctrlPr>
                </m:sSubSupPr>
                <m:e>
                  <m:r>
                    <m:rPr>
                      <m:sty m:val="b"/>
                    </m:rPr>
                    <w:rPr>
                      <w:rFonts w:ascii="Cambria Math" w:hAnsi="Cambria Math"/>
                      <w:sz w:val="30"/>
                      <w:szCs w:val="30"/>
                    </w:rPr>
                    <m:t>E</m:t>
                  </m:r>
                </m:e>
                <m:sub>
                  <m:r>
                    <w:rPr>
                      <w:rFonts w:ascii="Cambria Math" w:hAnsi="Cambria Math"/>
                      <w:sz w:val="30"/>
                      <w:szCs w:val="30"/>
                    </w:rPr>
                    <m:t>x</m:t>
                  </m:r>
                </m:sub>
                <m:sup>
                  <m:r>
                    <w:rPr>
                      <w:rFonts w:ascii="Cambria Math" w:hAnsi="Cambria Math"/>
                      <w:sz w:val="30"/>
                      <w:szCs w:val="30"/>
                    </w:rPr>
                    <m:t>'</m:t>
                  </m:r>
                </m:sup>
              </m:sSubSup>
            </m:num>
            <m:den>
              <m:r>
                <w:rPr>
                  <w:rFonts w:ascii="Cambria Math" w:hAnsi="Cambria Math"/>
                  <w:sz w:val="30"/>
                  <w:szCs w:val="30"/>
                </w:rPr>
                <m:t>∂</m:t>
              </m:r>
              <m:sSup>
                <m:sSupPr>
                  <m:ctrlPr>
                    <w:rPr>
                      <w:rFonts w:ascii="Cambria Math" w:hAnsi="Cambria Math"/>
                      <w:sz w:val="30"/>
                      <w:szCs w:val="30"/>
                    </w:rPr>
                  </m:ctrlPr>
                </m:sSupPr>
                <m:e>
                  <m:r>
                    <w:rPr>
                      <w:rFonts w:ascii="Cambria Math" w:hAnsi="Cambria Math"/>
                      <w:sz w:val="30"/>
                      <w:szCs w:val="30"/>
                    </w:rPr>
                    <m:t>z</m:t>
                  </m:r>
                </m:e>
                <m:sup>
                  <m:r>
                    <w:rPr>
                      <w:rFonts w:ascii="Cambria Math" w:hAnsi="Cambria Math"/>
                      <w:sz w:val="30"/>
                      <w:szCs w:val="30"/>
                    </w:rPr>
                    <m:t>'</m:t>
                  </m:r>
                </m:sup>
              </m:sSup>
            </m:den>
          </m:f>
          <m:r>
            <m:rPr>
              <m:sty m:val="p"/>
            </m:rP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m:t>
              </m:r>
              <m:sSubSup>
                <m:sSubSupPr>
                  <m:ctrlPr>
                    <w:rPr>
                      <w:rFonts w:ascii="Cambria Math" w:hAnsi="Cambria Math"/>
                      <w:sz w:val="30"/>
                      <w:szCs w:val="30"/>
                    </w:rPr>
                  </m:ctrlPr>
                </m:sSubSupPr>
                <m:e>
                  <m:r>
                    <m:rPr>
                      <m:sty m:val="b"/>
                    </m:rPr>
                    <w:rPr>
                      <w:rFonts w:ascii="Cambria Math" w:hAnsi="Cambria Math"/>
                      <w:sz w:val="30"/>
                      <w:szCs w:val="30"/>
                    </w:rPr>
                    <m:t>E</m:t>
                  </m:r>
                </m:e>
                <m:sub>
                  <m:r>
                    <w:rPr>
                      <w:rFonts w:ascii="Cambria Math" w:hAnsi="Cambria Math"/>
                      <w:sz w:val="30"/>
                      <w:szCs w:val="30"/>
                    </w:rPr>
                    <m:t>z</m:t>
                  </m:r>
                </m:sub>
                <m:sup>
                  <m:r>
                    <w:rPr>
                      <w:rFonts w:ascii="Cambria Math" w:hAnsi="Cambria Math"/>
                      <w:sz w:val="30"/>
                      <w:szCs w:val="30"/>
                    </w:rPr>
                    <m:t>'</m:t>
                  </m:r>
                </m:sup>
              </m:sSubSup>
            </m:num>
            <m:den>
              <m:r>
                <w:rPr>
                  <w:rFonts w:ascii="Cambria Math" w:hAnsi="Cambria Math"/>
                  <w:sz w:val="30"/>
                  <w:szCs w:val="30"/>
                </w:rPr>
                <m:t>∂</m:t>
              </m:r>
              <m:sSup>
                <m:sSupPr>
                  <m:ctrlPr>
                    <w:rPr>
                      <w:rFonts w:ascii="Cambria Math" w:hAnsi="Cambria Math"/>
                      <w:sz w:val="30"/>
                      <w:szCs w:val="30"/>
                    </w:rPr>
                  </m:ctrlPr>
                </m:sSupPr>
                <m:e>
                  <m:r>
                    <w:rPr>
                      <w:rFonts w:ascii="Cambria Math" w:hAnsi="Cambria Math"/>
                      <w:sz w:val="30"/>
                      <w:szCs w:val="30"/>
                    </w:rPr>
                    <m:t>x</m:t>
                  </m:r>
                </m:e>
                <m:sup>
                  <m:r>
                    <w:rPr>
                      <w:rFonts w:ascii="Cambria Math" w:hAnsi="Cambria Math"/>
                      <w:sz w:val="30"/>
                      <w:szCs w:val="30"/>
                    </w:rPr>
                    <m:t>'</m:t>
                  </m:r>
                </m:sup>
              </m:sSup>
            </m:den>
          </m:f>
          <m:r>
            <m:rPr>
              <m:sty m:val="p"/>
            </m:rPr>
            <w:rPr>
              <w:rFonts w:ascii="Cambria Math" w:hAnsi="Cambria Math"/>
              <w:sz w:val="30"/>
              <w:szCs w:val="30"/>
            </w:rPr>
            <m:t>=0                  Equation (8)</m:t>
          </m:r>
        </m:oMath>
      </m:oMathPara>
    </w:p>
    <w:p w14:paraId="2A5D7D42" w14:textId="210ACF75" w:rsidR="006C1C6E" w:rsidRDefault="006C1C6E" w:rsidP="003738CB">
      <w:pPr>
        <w:rPr>
          <w:sz w:val="30"/>
          <w:szCs w:val="30"/>
        </w:rPr>
      </w:pPr>
      <w:r w:rsidRPr="006C1C6E">
        <w:rPr>
          <w:sz w:val="30"/>
          <w:szCs w:val="30"/>
        </w:rPr>
        <w:t>Substituting Lorentz transformations and Equation (</w:t>
      </w:r>
      <w:r w:rsidR="009F088C">
        <w:rPr>
          <w:sz w:val="30"/>
          <w:szCs w:val="30"/>
        </w:rPr>
        <w:t>8</w:t>
      </w:r>
      <w:r w:rsidRPr="006C1C6E">
        <w:rPr>
          <w:sz w:val="30"/>
          <w:szCs w:val="30"/>
        </w:rPr>
        <w:t>) into the above expression yields Equation (9):</w:t>
      </w:r>
    </w:p>
    <w:p w14:paraId="79E36242" w14:textId="7F99A973" w:rsidR="006C1C6E" w:rsidRPr="00240388" w:rsidRDefault="00BA4724" w:rsidP="003738CB">
      <w:pPr>
        <w:rPr>
          <w:sz w:val="30"/>
          <w:szCs w:val="30"/>
        </w:rPr>
      </w:pPr>
      <m:oMathPara>
        <m:oMathParaPr>
          <m:jc m:val="right"/>
        </m:oMathParaPr>
        <m:oMath>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x</m:t>
                  </m:r>
                </m:sub>
              </m:sSub>
            </m:num>
            <m:den>
              <m:r>
                <w:rPr>
                  <w:rFonts w:ascii="Cambria Math" w:hAnsi="Cambria Math"/>
                  <w:sz w:val="30"/>
                  <w:szCs w:val="30"/>
                </w:rPr>
                <m:t>∂z</m:t>
              </m:r>
            </m:den>
          </m:f>
          <m:r>
            <m:rPr>
              <m:sty m:val="p"/>
            </m:rP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num>
            <m:den>
              <m:r>
                <w:rPr>
                  <w:rFonts w:ascii="Cambria Math" w:hAnsi="Cambria Math"/>
                  <w:sz w:val="30"/>
                  <w:szCs w:val="30"/>
                </w:rPr>
                <m:t>∂x</m:t>
              </m:r>
            </m:den>
          </m:f>
          <m:r>
            <m:rPr>
              <m:sty m:val="p"/>
            </m:rPr>
            <w:rPr>
              <w:rFonts w:ascii="Cambria Math" w:hAnsi="Cambria Math"/>
              <w:sz w:val="30"/>
              <w:szCs w:val="30"/>
            </w:rPr>
            <m:t>=-</m:t>
          </m:r>
          <m:f>
            <m:fPr>
              <m:ctrlPr>
                <w:rPr>
                  <w:rFonts w:ascii="Cambria Math" w:hAnsi="Cambria Math"/>
                  <w:sz w:val="30"/>
                  <w:szCs w:val="30"/>
                </w:rPr>
              </m:ctrlPr>
            </m:fPr>
            <m:num>
              <m:sSup>
                <m:sSupPr>
                  <m:ctrlPr>
                    <w:rPr>
                      <w:rFonts w:ascii="Cambria Math" w:hAnsi="Cambria Math"/>
                      <w:sz w:val="30"/>
                      <w:szCs w:val="30"/>
                    </w:rPr>
                  </m:ctrlPr>
                </m:sSupPr>
                <m:e>
                  <m:r>
                    <m:rPr>
                      <m:sty m:val="b"/>
                    </m:rPr>
                    <w:rPr>
                      <w:rFonts w:ascii="Cambria Math" w:hAnsi="Cambria Math"/>
                      <w:sz w:val="30"/>
                      <w:szCs w:val="30"/>
                    </w:rPr>
                    <m:t>v</m:t>
                  </m:r>
                </m:e>
                <m:sup>
                  <m:r>
                    <m:rPr>
                      <m:sty m:val="p"/>
                    </m:rPr>
                    <w:rPr>
                      <w:rFonts w:ascii="Cambria Math" w:hAnsi="Cambria Math"/>
                      <w:sz w:val="30"/>
                      <w:szCs w:val="30"/>
                    </w:rPr>
                    <m:t>2</m:t>
                  </m:r>
                </m:sup>
              </m:sSup>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num>
            <m:den>
              <m:r>
                <w:rPr>
                  <w:rFonts w:ascii="Cambria Math" w:hAnsi="Cambria Math"/>
                  <w:sz w:val="30"/>
                  <w:szCs w:val="30"/>
                </w:rPr>
                <m:t>∂x</m:t>
              </m:r>
            </m:den>
          </m:f>
          <m:r>
            <m:rPr>
              <m:sty m:val="p"/>
            </m:rPr>
            <w:rPr>
              <w:rFonts w:ascii="Cambria Math" w:hAnsi="Cambria Math"/>
              <w:sz w:val="30"/>
              <w:szCs w:val="30"/>
            </w:rPr>
            <m:t xml:space="preserve">          Equation (9)</m:t>
          </m:r>
        </m:oMath>
      </m:oMathPara>
    </w:p>
    <w:p w14:paraId="05784691" w14:textId="47BE583D" w:rsidR="006C1C6E" w:rsidRDefault="006C1C6E" w:rsidP="003738CB">
      <w:pPr>
        <w:rPr>
          <w:sz w:val="30"/>
          <w:szCs w:val="30"/>
        </w:rPr>
      </w:pPr>
      <w:r w:rsidRPr="006C1C6E">
        <w:rPr>
          <w:sz w:val="30"/>
          <w:szCs w:val="30"/>
        </w:rPr>
        <w:t>According to the definition of velocity, we derive Equation (10):</w:t>
      </w:r>
    </w:p>
    <w:p w14:paraId="6C4BEE34" w14:textId="25AA428C" w:rsidR="006C1C6E" w:rsidRPr="00240388" w:rsidRDefault="00BA4724" w:rsidP="003738CB">
      <w:pPr>
        <w:rPr>
          <w:sz w:val="30"/>
          <w:szCs w:val="30"/>
        </w:rPr>
      </w:pPr>
      <m:oMathPara>
        <m:oMathParaPr>
          <m:jc m:val="right"/>
        </m:oMathParaPr>
        <m:oMath>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x</m:t>
                  </m:r>
                </m:sub>
              </m:sSub>
            </m:num>
            <m:den>
              <m:r>
                <w:rPr>
                  <w:rFonts w:ascii="Cambria Math" w:hAnsi="Cambria Math"/>
                  <w:sz w:val="30"/>
                  <w:szCs w:val="30"/>
                </w:rPr>
                <m:t>∂z</m:t>
              </m:r>
            </m:den>
          </m:f>
          <m:r>
            <m:rPr>
              <m:sty m:val="p"/>
            </m:rP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num>
            <m:den>
              <m:r>
                <w:rPr>
                  <w:rFonts w:ascii="Cambria Math" w:hAnsi="Cambria Math"/>
                  <w:sz w:val="30"/>
                  <w:szCs w:val="30"/>
                </w:rPr>
                <m:t>∂x</m:t>
              </m:r>
            </m:den>
          </m:f>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num>
            <m:den>
              <m:r>
                <w:rPr>
                  <w:rFonts w:ascii="Cambria Math" w:hAnsi="Cambria Math"/>
                  <w:sz w:val="30"/>
                  <w:szCs w:val="30"/>
                </w:rPr>
                <m:t>∂t</m:t>
              </m:r>
            </m:den>
          </m:f>
          <m:r>
            <m:rPr>
              <m:sty m:val="p"/>
            </m:rPr>
            <w:rPr>
              <w:rFonts w:ascii="Cambria Math" w:hAnsi="Cambria Math"/>
              <w:sz w:val="30"/>
              <w:szCs w:val="30"/>
            </w:rPr>
            <m:t xml:space="preserve">        Equation (10)</m:t>
          </m:r>
        </m:oMath>
      </m:oMathPara>
    </w:p>
    <w:p w14:paraId="2F7BAE65" w14:textId="18D72828" w:rsidR="006C1C6E" w:rsidRDefault="006C1C6E" w:rsidP="003738CB">
      <w:pPr>
        <w:rPr>
          <w:sz w:val="30"/>
          <w:szCs w:val="30"/>
        </w:rPr>
      </w:pPr>
      <w:r w:rsidRPr="006C1C6E">
        <w:rPr>
          <w:sz w:val="30"/>
          <w:szCs w:val="30"/>
        </w:rPr>
        <w:t>Similarly, we obtain Equation (11):</w:t>
      </w:r>
    </w:p>
    <w:p w14:paraId="112C3524" w14:textId="7D2EC847" w:rsidR="006C1C6E" w:rsidRPr="00240388" w:rsidRDefault="00BA4724" w:rsidP="003738CB">
      <w:pPr>
        <w:rPr>
          <w:sz w:val="30"/>
          <w:szCs w:val="30"/>
        </w:rPr>
      </w:pPr>
      <m:oMathPara>
        <m:oMathParaPr>
          <m:jc m:val="right"/>
        </m:oMathParaPr>
        <m:oMath>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num>
            <m:den>
              <m:r>
                <w:rPr>
                  <w:rFonts w:ascii="Cambria Math" w:hAnsi="Cambria Math"/>
                  <w:sz w:val="30"/>
                  <w:szCs w:val="30"/>
                </w:rPr>
                <m:t>∂x</m:t>
              </m:r>
            </m:den>
          </m:f>
          <m:r>
            <m:rPr>
              <m:sty m:val="p"/>
            </m:rP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x</m:t>
                  </m:r>
                </m:sub>
              </m:sSub>
            </m:num>
            <m:den>
              <m:r>
                <w:rPr>
                  <w:rFonts w:ascii="Cambria Math" w:hAnsi="Cambria Math"/>
                  <w:sz w:val="30"/>
                  <w:szCs w:val="30"/>
                </w:rPr>
                <m:t>∂y</m:t>
              </m:r>
            </m:den>
          </m:f>
          <m:r>
            <m:rPr>
              <m:sty m:val="p"/>
            </m:rPr>
            <w:rPr>
              <w:rFonts w:ascii="Cambria Math" w:hAnsi="Cambria Math"/>
              <w:sz w:val="30"/>
              <w:szCs w:val="30"/>
            </w:rPr>
            <m:t>=</m:t>
          </m:r>
          <m:f>
            <m:fPr>
              <m:ctrlPr>
                <w:rPr>
                  <w:rFonts w:ascii="Cambria Math" w:hAnsi="Cambria Math"/>
                  <w:sz w:val="30"/>
                  <w:szCs w:val="30"/>
                </w:rPr>
              </m:ctrlPr>
            </m:fPr>
            <m:num>
              <m:r>
                <m:rPr>
                  <m:sty m:val="b"/>
                </m:rPr>
                <w:rPr>
                  <w:rFonts w:ascii="Cambria Math" w:hAnsi="Cambria Math"/>
                  <w:sz w:val="30"/>
                  <w:szCs w:val="30"/>
                </w:rPr>
                <m:t>v</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num>
            <m:den>
              <m:r>
                <w:rPr>
                  <w:rFonts w:ascii="Cambria Math" w:hAnsi="Cambria Math"/>
                  <w:sz w:val="30"/>
                  <w:szCs w:val="30"/>
                </w:rPr>
                <m:t>∂t</m:t>
              </m:r>
            </m:den>
          </m:f>
          <m:r>
            <m:rPr>
              <m:sty m:val="p"/>
            </m:rPr>
            <w:rPr>
              <w:rFonts w:ascii="Cambria Math" w:hAnsi="Cambria Math"/>
              <w:sz w:val="30"/>
              <w:szCs w:val="30"/>
            </w:rPr>
            <m:t xml:space="preserve">          Equation (11)</m:t>
          </m:r>
        </m:oMath>
      </m:oMathPara>
    </w:p>
    <w:p w14:paraId="49FEAF8D" w14:textId="23FC98C7" w:rsidR="006C1C6E" w:rsidRDefault="006C1C6E" w:rsidP="003738CB">
      <w:pPr>
        <w:rPr>
          <w:sz w:val="30"/>
          <w:szCs w:val="30"/>
        </w:rPr>
      </w:pPr>
      <w:r w:rsidRPr="006C1C6E">
        <w:rPr>
          <w:sz w:val="30"/>
          <w:szCs w:val="30"/>
        </w:rPr>
        <w:t>Substituting Equation (7) into Equations (10) and (11), we finally obtain Equation (12):</w:t>
      </w:r>
    </w:p>
    <w:p w14:paraId="2C7DCACF" w14:textId="15E35520" w:rsidR="006C1C6E" w:rsidRPr="00240388" w:rsidRDefault="00BA4724" w:rsidP="003738CB">
      <w:pPr>
        <w:rPr>
          <w:sz w:val="30"/>
          <w:szCs w:val="30"/>
        </w:rPr>
      </w:pPr>
      <m:oMathPara>
        <m:oMathParaPr>
          <m:jc m:val="right"/>
        </m:oMathParaPr>
        <m:oMath>
          <m:m>
            <m:mPr>
              <m:plcHide m:val="1"/>
              <m:cGpRule m:val="4"/>
              <m:mcs>
                <m:mc>
                  <m:mcPr>
                    <m:count m:val="1"/>
                    <m:mcJc m:val="right"/>
                  </m:mcPr>
                </m:mc>
                <m:mc>
                  <m:mcPr>
                    <m:count m:val="1"/>
                    <m:mcJc m:val="left"/>
                  </m:mcPr>
                </m:mc>
              </m:mcs>
              <m:ctrlPr>
                <w:rPr>
                  <w:rFonts w:ascii="Cambria Math" w:hAnsi="Cambria Math"/>
                  <w:i/>
                  <w:sz w:val="30"/>
                  <w:szCs w:val="30"/>
                  <w:lang w:val="zh-CN"/>
                </w:rPr>
              </m:ctrlPr>
            </m:mPr>
            <m:mr>
              <m:e/>
              <m:e>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E</m:t>
                        </m:r>
                      </m:e>
                      <m:sub>
                        <m:r>
                          <w:rPr>
                            <w:rFonts w:ascii="Cambria Math" w:hAnsi="Cambria Math"/>
                            <w:sz w:val="30"/>
                            <w:szCs w:val="30"/>
                            <w:lang w:val="zh-CN"/>
                          </w:rPr>
                          <m:t>z</m:t>
                        </m:r>
                      </m:sub>
                    </m:sSub>
                  </m:num>
                  <m:den>
                    <m:r>
                      <w:rPr>
                        <w:rFonts w:ascii="Cambria Math" w:hAnsi="Cambria Math"/>
                        <w:sz w:val="30"/>
                        <w:szCs w:val="30"/>
                        <w:lang w:val="zh-CN"/>
                      </w:rPr>
                      <m:t>∂y</m:t>
                    </m:r>
                  </m:den>
                </m:f>
                <m:r>
                  <w:rPr>
                    <w:rFonts w:ascii="Cambria Math" w:hAnsi="Cambria Math"/>
                    <w:sz w:val="30"/>
                    <w:szCs w:val="30"/>
                  </w:rPr>
                  <m:t>-</m:t>
                </m:r>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E</m:t>
                        </m:r>
                      </m:e>
                      <m:sub>
                        <m:r>
                          <w:rPr>
                            <w:rFonts w:ascii="Cambria Math" w:hAnsi="Cambria Math"/>
                            <w:sz w:val="30"/>
                            <w:szCs w:val="30"/>
                            <w:lang w:val="zh-CN"/>
                          </w:rPr>
                          <m:t>y</m:t>
                        </m:r>
                      </m:sub>
                    </m:sSub>
                  </m:num>
                  <m:den>
                    <m:r>
                      <w:rPr>
                        <w:rFonts w:ascii="Cambria Math" w:hAnsi="Cambria Math"/>
                        <w:sz w:val="30"/>
                        <w:szCs w:val="30"/>
                        <w:lang w:val="zh-CN"/>
                      </w:rPr>
                      <m:t>∂z</m:t>
                    </m:r>
                  </m:den>
                </m:f>
                <m:r>
                  <w:rPr>
                    <w:rFonts w:ascii="Cambria Math" w:hAnsi="Cambria Math"/>
                    <w:sz w:val="30"/>
                    <w:szCs w:val="30"/>
                  </w:rPr>
                  <m:t>=0</m:t>
                </m:r>
              </m:e>
            </m:mr>
            <m:mr>
              <m:e/>
              <m:e>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E</m:t>
                        </m:r>
                      </m:e>
                      <m:sub>
                        <m:r>
                          <w:rPr>
                            <w:rFonts w:ascii="Cambria Math" w:hAnsi="Cambria Math"/>
                            <w:sz w:val="30"/>
                            <w:szCs w:val="30"/>
                            <w:lang w:val="zh-CN"/>
                          </w:rPr>
                          <m:t>x</m:t>
                        </m:r>
                      </m:sub>
                    </m:sSub>
                  </m:num>
                  <m:den>
                    <m:r>
                      <w:rPr>
                        <w:rFonts w:ascii="Cambria Math" w:hAnsi="Cambria Math"/>
                        <w:sz w:val="30"/>
                        <w:szCs w:val="30"/>
                        <w:lang w:val="zh-CN"/>
                      </w:rPr>
                      <m:t>∂z</m:t>
                    </m:r>
                  </m:den>
                </m:f>
                <m:r>
                  <w:rPr>
                    <w:rFonts w:ascii="Cambria Math" w:hAnsi="Cambria Math"/>
                    <w:sz w:val="30"/>
                    <w:szCs w:val="30"/>
                  </w:rPr>
                  <m:t>-</m:t>
                </m:r>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E</m:t>
                        </m:r>
                      </m:e>
                      <m:sub>
                        <m:r>
                          <w:rPr>
                            <w:rFonts w:ascii="Cambria Math" w:hAnsi="Cambria Math"/>
                            <w:sz w:val="30"/>
                            <w:szCs w:val="30"/>
                            <w:lang w:val="zh-CN"/>
                          </w:rPr>
                          <m:t>z</m:t>
                        </m:r>
                      </m:sub>
                    </m:sSub>
                  </m:num>
                  <m:den>
                    <m:r>
                      <w:rPr>
                        <w:rFonts w:ascii="Cambria Math" w:hAnsi="Cambria Math"/>
                        <w:sz w:val="30"/>
                        <w:szCs w:val="30"/>
                        <w:lang w:val="zh-CN"/>
                      </w:rPr>
                      <m:t>∂x</m:t>
                    </m:r>
                  </m:den>
                </m:f>
                <m:r>
                  <w:rPr>
                    <w:rFonts w:ascii="Cambria Math" w:hAnsi="Cambria Math"/>
                    <w:sz w:val="30"/>
                    <w:szCs w:val="30"/>
                  </w:rPr>
                  <m:t>=-</m:t>
                </m:r>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B</m:t>
                        </m:r>
                      </m:e>
                      <m:sub>
                        <m:r>
                          <w:rPr>
                            <w:rFonts w:ascii="Cambria Math" w:hAnsi="Cambria Math"/>
                            <w:sz w:val="30"/>
                            <w:szCs w:val="30"/>
                            <w:lang w:val="zh-CN"/>
                          </w:rPr>
                          <m:t>y</m:t>
                        </m:r>
                      </m:sub>
                    </m:sSub>
                  </m:num>
                  <m:den>
                    <m:r>
                      <w:rPr>
                        <w:rFonts w:ascii="Cambria Math" w:hAnsi="Cambria Math"/>
                        <w:sz w:val="30"/>
                        <w:szCs w:val="30"/>
                        <w:lang w:val="zh-CN"/>
                      </w:rPr>
                      <m:t>∂t</m:t>
                    </m:r>
                  </m:den>
                </m:f>
                <m:r>
                  <w:rPr>
                    <w:rFonts w:ascii="Cambria Math" w:hAnsi="Cambria Math"/>
                    <w:sz w:val="30"/>
                    <w:szCs w:val="30"/>
                  </w:rPr>
                  <m:t xml:space="preserve"> </m:t>
                </m:r>
                <m:r>
                  <m:rPr>
                    <m:nor/>
                  </m:rPr>
                  <w:rPr>
                    <w:rFonts w:ascii="Cambria Math" w:hAnsi="Cambria Math"/>
                    <w:i/>
                    <w:sz w:val="30"/>
                    <w:szCs w:val="30"/>
                  </w:rPr>
                  <m:t> </m:t>
                </m:r>
              </m:e>
            </m:mr>
            <m:mr>
              <m:e/>
              <m:e>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E</m:t>
                        </m:r>
                      </m:e>
                      <m:sub>
                        <m:r>
                          <w:rPr>
                            <w:rFonts w:ascii="Cambria Math" w:hAnsi="Cambria Math"/>
                            <w:sz w:val="30"/>
                            <w:szCs w:val="30"/>
                            <w:lang w:val="zh-CN"/>
                          </w:rPr>
                          <m:t>y</m:t>
                        </m:r>
                      </m:sub>
                    </m:sSub>
                  </m:num>
                  <m:den>
                    <m:r>
                      <w:rPr>
                        <w:rFonts w:ascii="Cambria Math" w:hAnsi="Cambria Math"/>
                        <w:sz w:val="30"/>
                        <w:szCs w:val="30"/>
                        <w:lang w:val="zh-CN"/>
                      </w:rPr>
                      <m:t>∂x</m:t>
                    </m:r>
                  </m:den>
                </m:f>
                <m:r>
                  <w:rPr>
                    <w:rFonts w:ascii="Cambria Math" w:hAnsi="Cambria Math"/>
                    <w:sz w:val="30"/>
                    <w:szCs w:val="30"/>
                  </w:rPr>
                  <m:t>-</m:t>
                </m:r>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E</m:t>
                        </m:r>
                      </m:e>
                      <m:sub>
                        <m:r>
                          <w:rPr>
                            <w:rFonts w:ascii="Cambria Math" w:hAnsi="Cambria Math"/>
                            <w:sz w:val="30"/>
                            <w:szCs w:val="30"/>
                            <w:lang w:val="zh-CN"/>
                          </w:rPr>
                          <m:t>x</m:t>
                        </m:r>
                      </m:sub>
                    </m:sSub>
                  </m:num>
                  <m:den>
                    <m:r>
                      <w:rPr>
                        <w:rFonts w:ascii="Cambria Math" w:hAnsi="Cambria Math"/>
                        <w:sz w:val="30"/>
                        <w:szCs w:val="30"/>
                        <w:lang w:val="zh-CN"/>
                      </w:rPr>
                      <m:t>∂y</m:t>
                    </m:r>
                  </m:den>
                </m:f>
                <m:r>
                  <w:rPr>
                    <w:rFonts w:ascii="Cambria Math" w:hAnsi="Cambria Math"/>
                    <w:sz w:val="30"/>
                    <w:szCs w:val="30"/>
                  </w:rPr>
                  <m:t>=-</m:t>
                </m:r>
                <m:f>
                  <m:fPr>
                    <m:ctrlPr>
                      <w:rPr>
                        <w:rFonts w:ascii="Cambria Math" w:hAnsi="Cambria Math"/>
                        <w:i/>
                        <w:sz w:val="30"/>
                        <w:szCs w:val="30"/>
                        <w:lang w:val="zh-CN"/>
                      </w:rPr>
                    </m:ctrlPr>
                  </m:fPr>
                  <m:num>
                    <m:r>
                      <w:rPr>
                        <w:rFonts w:ascii="Cambria Math" w:hAnsi="Cambria Math"/>
                        <w:sz w:val="30"/>
                        <w:szCs w:val="30"/>
                        <w:lang w:val="zh-CN"/>
                      </w:rPr>
                      <m:t>∂</m:t>
                    </m:r>
                    <m:sSub>
                      <m:sSubPr>
                        <m:ctrlPr>
                          <w:rPr>
                            <w:rFonts w:ascii="Cambria Math" w:hAnsi="Cambria Math"/>
                            <w:i/>
                            <w:sz w:val="30"/>
                            <w:szCs w:val="30"/>
                            <w:lang w:val="zh-CN"/>
                          </w:rPr>
                        </m:ctrlPr>
                      </m:sSubPr>
                      <m:e>
                        <m:r>
                          <m:rPr>
                            <m:sty m:val="bi"/>
                          </m:rPr>
                          <w:rPr>
                            <w:rFonts w:ascii="Cambria Math" w:hAnsi="Cambria Math"/>
                            <w:sz w:val="30"/>
                            <w:szCs w:val="30"/>
                            <w:lang w:val="zh-CN"/>
                          </w:rPr>
                          <m:t>B</m:t>
                        </m:r>
                      </m:e>
                      <m:sub>
                        <m:r>
                          <w:rPr>
                            <w:rFonts w:ascii="Cambria Math" w:hAnsi="Cambria Math"/>
                            <w:sz w:val="30"/>
                            <w:szCs w:val="30"/>
                            <w:lang w:val="zh-CN"/>
                          </w:rPr>
                          <m:t>z</m:t>
                        </m:r>
                      </m:sub>
                    </m:sSub>
                  </m:num>
                  <m:den>
                    <m:r>
                      <w:rPr>
                        <w:rFonts w:ascii="Cambria Math" w:hAnsi="Cambria Math"/>
                        <w:sz w:val="30"/>
                        <w:szCs w:val="30"/>
                        <w:lang w:val="zh-CN"/>
                      </w:rPr>
                      <m:t>∂t</m:t>
                    </m:r>
                  </m:den>
                </m:f>
              </m:e>
            </m:mr>
          </m:m>
          <m:r>
            <m:rPr>
              <m:sty m:val="p"/>
            </m:rPr>
            <w:rPr>
              <w:rFonts w:ascii="Cambria Math" w:hAnsi="Cambria Math"/>
              <w:sz w:val="30"/>
              <w:szCs w:val="30"/>
            </w:rPr>
            <m:t xml:space="preserve">         Equation (12)</m:t>
          </m:r>
        </m:oMath>
      </m:oMathPara>
    </w:p>
    <w:p w14:paraId="7C7FF686" w14:textId="59C8732F" w:rsidR="006C1C6E" w:rsidRDefault="006C1C6E" w:rsidP="003738CB">
      <w:pPr>
        <w:rPr>
          <w:sz w:val="30"/>
          <w:szCs w:val="30"/>
        </w:rPr>
      </w:pPr>
      <w:r w:rsidRPr="006C1C6E">
        <w:rPr>
          <w:sz w:val="30"/>
          <w:szCs w:val="30"/>
        </w:rPr>
        <w:t>Combining the above three equations yields Faraday’s law of electromagnetic induction</w:t>
      </w:r>
      <w:r w:rsidR="008C2A60">
        <w:rPr>
          <w:sz w:val="30"/>
          <w:szCs w:val="30"/>
        </w:rPr>
        <w:t xml:space="preserve">, which is </w:t>
      </w:r>
      <w:r w:rsidR="008C2A60" w:rsidRPr="006C1C6E">
        <w:rPr>
          <w:sz w:val="30"/>
          <w:szCs w:val="30"/>
        </w:rPr>
        <w:t>Equation (1</w:t>
      </w:r>
      <w:r w:rsidR="008C2A60">
        <w:rPr>
          <w:sz w:val="30"/>
          <w:szCs w:val="30"/>
        </w:rPr>
        <w:t>3</w:t>
      </w:r>
      <w:r w:rsidR="008C2A60" w:rsidRPr="006C1C6E">
        <w:rPr>
          <w:sz w:val="30"/>
          <w:szCs w:val="30"/>
        </w:rPr>
        <w:t>)</w:t>
      </w:r>
      <w:r w:rsidRPr="006C1C6E">
        <w:rPr>
          <w:sz w:val="30"/>
          <w:szCs w:val="30"/>
        </w:rPr>
        <w:t>:</w:t>
      </w:r>
    </w:p>
    <w:p w14:paraId="066A3772" w14:textId="7E3134D9" w:rsidR="006C1C6E" w:rsidRPr="00240388" w:rsidRDefault="008C2A60" w:rsidP="003738CB">
      <w:pPr>
        <w:rPr>
          <w:sz w:val="30"/>
          <w:szCs w:val="30"/>
        </w:rPr>
      </w:pPr>
      <m:oMathPara>
        <m:oMathParaPr>
          <m:jc m:val="right"/>
        </m:oMathParaPr>
        <m:oMath>
          <m:r>
            <m:rPr>
              <m:sty m:val="p"/>
            </m:rPr>
            <w:rPr>
              <w:rFonts w:ascii="Cambria Math" w:hAnsi="Cambria Math"/>
              <w:sz w:val="30"/>
              <w:szCs w:val="30"/>
            </w:rPr>
            <m:t>∇×</m:t>
          </m:r>
          <m:r>
            <m:rPr>
              <m:sty m:val="b"/>
            </m:rPr>
            <w:rPr>
              <w:rFonts w:ascii="Cambria Math" w:hAnsi="Cambria Math"/>
              <w:sz w:val="30"/>
              <w:szCs w:val="30"/>
            </w:rPr>
            <m:t>E</m:t>
          </m:r>
          <m:r>
            <m:rPr>
              <m:sty m:val="p"/>
            </m:rP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∂B</m:t>
              </m:r>
            </m:num>
            <m:den>
              <m:r>
                <w:rPr>
                  <w:rFonts w:ascii="Cambria Math" w:hAnsi="Cambria Math"/>
                  <w:sz w:val="30"/>
                  <w:szCs w:val="30"/>
                </w:rPr>
                <m:t>∂t</m:t>
              </m:r>
            </m:den>
          </m:f>
          <m:r>
            <m:rPr>
              <m:sty m:val="p"/>
            </m:rPr>
            <w:rPr>
              <w:rFonts w:ascii="Cambria Math" w:hAnsi="Cambria Math"/>
              <w:sz w:val="30"/>
              <w:szCs w:val="30"/>
            </w:rPr>
            <m:t xml:space="preserve">                  Equation (13)</m:t>
          </m:r>
        </m:oMath>
      </m:oMathPara>
    </w:p>
    <w:p w14:paraId="4E8BC6EC" w14:textId="753C0C38" w:rsidR="006C1C6E" w:rsidRDefault="006C1C6E" w:rsidP="003738CB">
      <w:pPr>
        <w:rPr>
          <w:sz w:val="30"/>
          <w:szCs w:val="30"/>
        </w:rPr>
      </w:pPr>
      <w:r w:rsidRPr="006C1C6E">
        <w:rPr>
          <w:sz w:val="30"/>
          <w:szCs w:val="30"/>
        </w:rPr>
        <w:t xml:space="preserve">Next, we analyze the equation describing the generation of a gravitational field by magnetic </w:t>
      </w:r>
      <w:r w:rsidR="00CF5725">
        <w:rPr>
          <w:sz w:val="30"/>
          <w:szCs w:val="30"/>
        </w:rPr>
        <w:t>changes</w:t>
      </w:r>
      <w:r w:rsidRPr="006C1C6E">
        <w:rPr>
          <w:sz w:val="30"/>
          <w:szCs w:val="30"/>
        </w:rPr>
        <w:t xml:space="preserve">. The three components of </w:t>
      </w:r>
      <w:r w:rsidRPr="006C1C6E">
        <w:rPr>
          <w:sz w:val="30"/>
          <w:szCs w:val="30"/>
        </w:rPr>
        <w:lastRenderedPageBreak/>
        <w:t>the equation are given in Equation (14):</w:t>
      </w:r>
    </w:p>
    <w:p w14:paraId="7C693663" w14:textId="15AF44C5" w:rsidR="006C1C6E" w:rsidRPr="00240388" w:rsidRDefault="00BA4724" w:rsidP="003738CB">
      <w:pPr>
        <w:rPr>
          <w:sz w:val="30"/>
          <w:szCs w:val="30"/>
        </w:rPr>
      </w:pPr>
      <m:oMathPara>
        <m:oMathParaPr>
          <m:jc m:val="right"/>
        </m:oMathParaPr>
        <m:oMath>
          <m:m>
            <m:mPr>
              <m:plcHide m:val="1"/>
              <m:cGpRule m:val="4"/>
              <m:mcs>
                <m:mc>
                  <m:mcPr>
                    <m:count m:val="1"/>
                    <m:mcJc m:val="right"/>
                  </m:mcPr>
                </m:mc>
                <m:mc>
                  <m:mcPr>
                    <m:count m:val="1"/>
                    <m:mcJc m:val="left"/>
                  </m:mcPr>
                </m:mc>
              </m:mcs>
              <m:ctrlPr>
                <w:rPr>
                  <w:rFonts w:ascii="Cambria Math" w:hAnsi="Cambria Math"/>
                  <w:i/>
                  <w:sz w:val="30"/>
                  <w:szCs w:val="30"/>
                </w:rPr>
              </m:ctrlPr>
            </m:mPr>
            <m:mr>
              <m:e/>
              <m:e>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x</m:t>
                        </m:r>
                      </m:sub>
                    </m:sSub>
                  </m:num>
                  <m:den>
                    <m:r>
                      <w:rPr>
                        <w:rFonts w:ascii="Cambria Math" w:hAnsi="Cambria Math"/>
                        <w:sz w:val="30"/>
                        <w:szCs w:val="30"/>
                      </w:rPr>
                      <m:t>∂t</m:t>
                    </m:r>
                  </m:den>
                </m:f>
                <m:r>
                  <m:rPr>
                    <m:sty m:val="p"/>
                  </m:rPr>
                  <w:rPr>
                    <w:rFonts w:ascii="Cambria Math" w:hAnsi="Cambria Math"/>
                    <w:sz w:val="30"/>
                    <w:szCs w:val="30"/>
                  </w:rPr>
                  <m:t>=0</m:t>
                </m:r>
              </m:e>
            </m:mr>
            <m:mr>
              <m:e/>
              <m:e>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y</m:t>
                        </m:r>
                      </m:sub>
                    </m:sSub>
                  </m:num>
                  <m:den>
                    <m:r>
                      <w:rPr>
                        <w:rFonts w:ascii="Cambria Math" w:hAnsi="Cambria Math"/>
                        <w:sz w:val="30"/>
                        <w:szCs w:val="30"/>
                      </w:rPr>
                      <m:t>∂t</m:t>
                    </m:r>
                  </m:den>
                </m:f>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r>
                      <m:rPr>
                        <m:sty m:val="b"/>
                      </m:rPr>
                      <w:rPr>
                        <w:rFonts w:ascii="Cambria Math" w:hAnsi="Cambria Math"/>
                        <w:sz w:val="30"/>
                        <w:szCs w:val="30"/>
                      </w:rPr>
                      <m:t>v</m:t>
                    </m:r>
                  </m:num>
                  <m:den>
                    <m:r>
                      <w:rPr>
                        <w:rFonts w:ascii="Cambria Math" w:hAnsi="Cambria Math"/>
                        <w:sz w:val="30"/>
                        <w:szCs w:val="30"/>
                      </w:rPr>
                      <m:t>∂t</m:t>
                    </m:r>
                  </m:den>
                </m:f>
                <m:r>
                  <m:rPr>
                    <m:sty m:val="p"/>
                  </m:rP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m:rPr>
                    <m:sty m:val="b"/>
                  </m:rPr>
                  <w:rPr>
                    <w:rFonts w:ascii="Cambria Math" w:hAnsi="Cambria Math"/>
                    <w:sz w:val="30"/>
                    <w:szCs w:val="30"/>
                  </w:rPr>
                  <m:t>A</m:t>
                </m:r>
                <m:r>
                  <m:rPr>
                    <m:sty m:val="p"/>
                  </m:rP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z</m:t>
                    </m:r>
                  </m:sub>
                </m:sSub>
                <m:r>
                  <m:rPr>
                    <m:sty m:val="p"/>
                  </m:rPr>
                  <w:rPr>
                    <w:rFonts w:ascii="Cambria Math" w:hAnsi="Cambria Math"/>
                    <w:sz w:val="30"/>
                    <w:szCs w:val="30"/>
                  </w:rPr>
                  <m:t xml:space="preserve"> </m:t>
                </m:r>
                <m:r>
                  <m:rPr>
                    <m:nor/>
                  </m:rPr>
                  <w:rPr>
                    <w:sz w:val="30"/>
                    <w:szCs w:val="30"/>
                  </w:rPr>
                  <m:t> </m:t>
                </m:r>
              </m:e>
            </m:mr>
            <m:mr>
              <m:e/>
              <m:e>
                <m:f>
                  <m:fPr>
                    <m:ctrlPr>
                      <w:rPr>
                        <w:rFonts w:ascii="Cambria Math" w:hAnsi="Cambria Math"/>
                        <w:sz w:val="30"/>
                        <w:szCs w:val="30"/>
                      </w:rPr>
                    </m:ctrlPr>
                  </m:fPr>
                  <m:num>
                    <m: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B</m:t>
                        </m:r>
                      </m:e>
                      <m:sub>
                        <m:r>
                          <w:rPr>
                            <w:rFonts w:ascii="Cambria Math" w:hAnsi="Cambria Math"/>
                            <w:sz w:val="30"/>
                            <w:szCs w:val="30"/>
                          </w:rPr>
                          <m:t>z</m:t>
                        </m:r>
                      </m:sub>
                    </m:sSub>
                  </m:num>
                  <m:den>
                    <m:r>
                      <w:rPr>
                        <w:rFonts w:ascii="Cambria Math" w:hAnsi="Cambria Math"/>
                        <w:sz w:val="30"/>
                        <w:szCs w:val="30"/>
                      </w:rPr>
                      <m:t>∂t</m:t>
                    </m:r>
                  </m:den>
                </m:f>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f>
                  <m:fPr>
                    <m:ctrlPr>
                      <w:rPr>
                        <w:rFonts w:ascii="Cambria Math" w:hAnsi="Cambria Math"/>
                        <w:sz w:val="30"/>
                        <w:szCs w:val="30"/>
                      </w:rPr>
                    </m:ctrlPr>
                  </m:fPr>
                  <m:num>
                    <m:r>
                      <w:rPr>
                        <w:rFonts w:ascii="Cambria Math" w:hAnsi="Cambria Math"/>
                        <w:sz w:val="30"/>
                        <w:szCs w:val="30"/>
                      </w:rPr>
                      <m:t>∂</m:t>
                    </m:r>
                    <m:r>
                      <m:rPr>
                        <m:sty m:val="b"/>
                      </m:rPr>
                      <w:rPr>
                        <w:rFonts w:ascii="Cambria Math" w:hAnsi="Cambria Math"/>
                        <w:sz w:val="30"/>
                        <w:szCs w:val="30"/>
                      </w:rPr>
                      <m:t>v</m:t>
                    </m:r>
                  </m:num>
                  <m:den>
                    <m:r>
                      <w:rPr>
                        <w:rFonts w:ascii="Cambria Math" w:hAnsi="Cambria Math"/>
                        <w:sz w:val="30"/>
                        <w:szCs w:val="30"/>
                      </w:rPr>
                      <m:t>∂t</m:t>
                    </m:r>
                  </m:den>
                </m:f>
                <m:r>
                  <m:rPr>
                    <m:sty m:val="p"/>
                  </m:rP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m:rPr>
                    <m:sty m:val="b"/>
                  </m:rPr>
                  <w:rPr>
                    <w:rFonts w:ascii="Cambria Math" w:hAnsi="Cambria Math"/>
                    <w:sz w:val="30"/>
                    <w:szCs w:val="30"/>
                  </w:rPr>
                  <m:t>A</m:t>
                </m:r>
                <m:r>
                  <m:rPr>
                    <m:sty m:val="p"/>
                  </m:rPr>
                  <w:rPr>
                    <w:rFonts w:ascii="Cambria Math" w:hAnsi="Cambria Math"/>
                    <w:sz w:val="30"/>
                    <w:szCs w:val="30"/>
                  </w:rPr>
                  <m:t>×</m:t>
                </m:r>
                <m:sSub>
                  <m:sSubPr>
                    <m:ctrlPr>
                      <w:rPr>
                        <w:rFonts w:ascii="Cambria Math" w:hAnsi="Cambria Math"/>
                        <w:sz w:val="30"/>
                        <w:szCs w:val="30"/>
                      </w:rPr>
                    </m:ctrlPr>
                  </m:sSubPr>
                  <m:e>
                    <m:r>
                      <m:rPr>
                        <m:sty m:val="b"/>
                      </m:rPr>
                      <w:rPr>
                        <w:rFonts w:ascii="Cambria Math" w:hAnsi="Cambria Math"/>
                        <w:sz w:val="30"/>
                        <w:szCs w:val="30"/>
                      </w:rPr>
                      <m:t>E</m:t>
                    </m:r>
                  </m:e>
                  <m:sub>
                    <m:r>
                      <w:rPr>
                        <w:rFonts w:ascii="Cambria Math" w:hAnsi="Cambria Math"/>
                        <w:sz w:val="30"/>
                        <w:szCs w:val="30"/>
                      </w:rPr>
                      <m:t>y</m:t>
                    </m:r>
                  </m:sub>
                </m:sSub>
              </m:e>
            </m:mr>
          </m:m>
          <m:r>
            <m:rPr>
              <m:sty m:val="p"/>
            </m:rPr>
            <w:rPr>
              <w:rFonts w:ascii="Cambria Math" w:hAnsi="Cambria Math"/>
              <w:sz w:val="30"/>
              <w:szCs w:val="30"/>
            </w:rPr>
            <m:t xml:space="preserve"> Equation (14)</m:t>
          </m:r>
        </m:oMath>
      </m:oMathPara>
    </w:p>
    <w:p w14:paraId="3D2AF366" w14:textId="79A0D853" w:rsidR="006C1C6E" w:rsidRDefault="006C1C6E" w:rsidP="003738CB">
      <w:pPr>
        <w:rPr>
          <w:sz w:val="30"/>
          <w:szCs w:val="30"/>
        </w:rPr>
      </w:pPr>
      <w:r w:rsidRPr="006C1C6E">
        <w:rPr>
          <w:sz w:val="30"/>
          <w:szCs w:val="30"/>
        </w:rPr>
        <w:t>This leads to Equation (15):</w:t>
      </w:r>
    </w:p>
    <w:p w14:paraId="2A97E642" w14:textId="06BC876F" w:rsidR="006C1C6E" w:rsidRPr="00240388" w:rsidRDefault="00BA4724" w:rsidP="003738CB">
      <w:pPr>
        <w:rPr>
          <w:sz w:val="30"/>
          <w:szCs w:val="30"/>
        </w:rPr>
      </w:pPr>
      <m:oMathPara>
        <m:oMathParaPr>
          <m:jc m:val="right"/>
        </m:oMathParaPr>
        <m:oMath>
          <m:f>
            <m:fPr>
              <m:ctrlPr>
                <w:rPr>
                  <w:rFonts w:ascii="Cambria Math" w:hAnsi="Cambria Math"/>
                  <w:sz w:val="30"/>
                  <w:szCs w:val="30"/>
                </w:rPr>
              </m:ctrlPr>
            </m:fPr>
            <m:num>
              <m:r>
                <w:rPr>
                  <w:rFonts w:ascii="Cambria Math" w:hAnsi="Cambria Math"/>
                  <w:sz w:val="30"/>
                  <w:szCs w:val="30"/>
                </w:rPr>
                <m:t>d</m:t>
              </m:r>
              <m:r>
                <m:rPr>
                  <m:sty m:val="b"/>
                </m:rPr>
                <w:rPr>
                  <w:rFonts w:ascii="Cambria Math" w:hAnsi="Cambria Math"/>
                  <w:sz w:val="30"/>
                  <w:szCs w:val="30"/>
                </w:rPr>
                <m:t>B</m:t>
              </m:r>
            </m:num>
            <m:den>
              <m:r>
                <w:rPr>
                  <w:rFonts w:ascii="Cambria Math" w:hAnsi="Cambria Math"/>
                  <w:sz w:val="30"/>
                  <w:szCs w:val="30"/>
                </w:rPr>
                <m:t>dt</m:t>
              </m:r>
            </m:den>
          </m:f>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m:t>
              </m:r>
            </m:num>
            <m:den>
              <m:sSup>
                <m:sSupPr>
                  <m:ctrlPr>
                    <w:rPr>
                      <w:rFonts w:ascii="Cambria Math" w:hAnsi="Cambria Math"/>
                      <w:sz w:val="30"/>
                      <w:szCs w:val="30"/>
                    </w:rPr>
                  </m:ctrlPr>
                </m:sSupPr>
                <m:e>
                  <m:r>
                    <w:rPr>
                      <w:rFonts w:ascii="Cambria Math" w:hAnsi="Cambria Math"/>
                      <w:sz w:val="30"/>
                      <w:szCs w:val="30"/>
                    </w:rPr>
                    <m:t>c</m:t>
                  </m:r>
                </m:e>
                <m:sup>
                  <m:r>
                    <m:rPr>
                      <m:sty m:val="p"/>
                    </m:rPr>
                    <w:rPr>
                      <w:rFonts w:ascii="Cambria Math" w:hAnsi="Cambria Math"/>
                      <w:sz w:val="30"/>
                      <w:szCs w:val="30"/>
                    </w:rPr>
                    <m:t>2</m:t>
                  </m:r>
                </m:sup>
              </m:sSup>
            </m:den>
          </m:f>
          <m:r>
            <m:rPr>
              <m:sty m:val="b"/>
            </m:rPr>
            <w:rPr>
              <w:rFonts w:ascii="Cambria Math" w:hAnsi="Cambria Math"/>
              <w:sz w:val="30"/>
              <w:szCs w:val="30"/>
            </w:rPr>
            <m:t>A</m:t>
          </m:r>
          <m:r>
            <m:rPr>
              <m:sty m:val="p"/>
            </m:rPr>
            <w:rPr>
              <w:rFonts w:ascii="Cambria Math" w:hAnsi="Cambria Math"/>
              <w:sz w:val="30"/>
              <w:szCs w:val="30"/>
            </w:rPr>
            <m:t>×</m:t>
          </m:r>
          <m:r>
            <m:rPr>
              <m:sty m:val="b"/>
            </m:rPr>
            <w:rPr>
              <w:rFonts w:ascii="Cambria Math" w:hAnsi="Cambria Math"/>
              <w:sz w:val="30"/>
              <w:szCs w:val="30"/>
            </w:rPr>
            <m:t>E</m:t>
          </m:r>
          <m:r>
            <m:rPr>
              <m:sty m:val="p"/>
            </m:rPr>
            <w:rPr>
              <w:rFonts w:ascii="Cambria Math" w:hAnsi="Cambria Math"/>
              <w:sz w:val="30"/>
              <w:szCs w:val="30"/>
            </w:rPr>
            <m:t xml:space="preserve">                  Equation (15)</m:t>
          </m:r>
        </m:oMath>
      </m:oMathPara>
    </w:p>
    <w:p w14:paraId="54E5562B" w14:textId="1BAD08D1" w:rsidR="008C2A60" w:rsidRDefault="006C1C6E" w:rsidP="003738CB">
      <w:pPr>
        <w:rPr>
          <w:sz w:val="30"/>
          <w:szCs w:val="30"/>
        </w:rPr>
      </w:pPr>
      <w:r w:rsidRPr="006C1C6E">
        <w:rPr>
          <w:sz w:val="30"/>
          <w:szCs w:val="30"/>
        </w:rPr>
        <w:t xml:space="preserve">This equation indicates that as time </w:t>
      </w:r>
      <w:r w:rsidRPr="00CF5725">
        <w:rPr>
          <w:i/>
          <w:iCs/>
          <w:sz w:val="30"/>
          <w:szCs w:val="30"/>
        </w:rPr>
        <w:t>t</w:t>
      </w:r>
      <w:r w:rsidRPr="006C1C6E">
        <w:rPr>
          <w:sz w:val="30"/>
          <w:szCs w:val="30"/>
        </w:rPr>
        <w:t xml:space="preserve"> progresses, the magnetic field </w:t>
      </w:r>
      <w:r w:rsidR="00E40BB7">
        <w:rPr>
          <w:sz w:val="30"/>
          <w:szCs w:val="30"/>
        </w:rPr>
        <w:t>changes</w:t>
      </w:r>
      <w:r w:rsidRPr="006C1C6E">
        <w:rPr>
          <w:sz w:val="30"/>
          <w:szCs w:val="30"/>
        </w:rPr>
        <w:t xml:space="preserve"> accordingly, leading to the generation of both an electric field and a gravitational field. At a given point in space, the directions of the electric field, magnetic field, and gravitational field are mutually perpendicular.</w:t>
      </w:r>
    </w:p>
    <w:p w14:paraId="5837F0D9" w14:textId="77777777" w:rsidR="006A49C6" w:rsidRPr="006A49C6" w:rsidRDefault="006A49C6" w:rsidP="003738CB">
      <w:pPr>
        <w:rPr>
          <w:sz w:val="30"/>
          <w:szCs w:val="30"/>
        </w:rPr>
      </w:pPr>
    </w:p>
    <w:p w14:paraId="1367C72E" w14:textId="2885EBBF" w:rsidR="008C2A60" w:rsidRPr="00AC285C" w:rsidRDefault="008C2A60" w:rsidP="008C2A60">
      <w:pPr>
        <w:pStyle w:val="a7"/>
        <w:numPr>
          <w:ilvl w:val="0"/>
          <w:numId w:val="1"/>
        </w:numPr>
        <w:ind w:firstLineChars="0"/>
        <w:rPr>
          <w:b/>
          <w:bCs/>
          <w:sz w:val="36"/>
          <w:szCs w:val="36"/>
        </w:rPr>
      </w:pPr>
      <w:r w:rsidRPr="00AC285C">
        <w:rPr>
          <w:b/>
          <w:bCs/>
          <w:sz w:val="36"/>
          <w:szCs w:val="36"/>
        </w:rPr>
        <w:t>Experimental Study</w:t>
      </w:r>
    </w:p>
    <w:p w14:paraId="45923AE2" w14:textId="7A1D8FAE" w:rsidR="008C2A60" w:rsidRDefault="008C2A60" w:rsidP="008C2A60">
      <w:pPr>
        <w:rPr>
          <w:b/>
          <w:bCs/>
          <w:sz w:val="30"/>
          <w:szCs w:val="30"/>
        </w:rPr>
      </w:pPr>
      <w:r>
        <w:rPr>
          <w:b/>
          <w:bCs/>
          <w:sz w:val="30"/>
          <w:szCs w:val="30"/>
        </w:rPr>
        <w:t>2</w:t>
      </w:r>
      <w:r w:rsidRPr="008C2A60">
        <w:rPr>
          <w:b/>
          <w:bCs/>
          <w:sz w:val="30"/>
          <w:szCs w:val="30"/>
        </w:rPr>
        <w:t>.</w:t>
      </w:r>
      <w:r>
        <w:rPr>
          <w:b/>
          <w:bCs/>
          <w:sz w:val="30"/>
          <w:szCs w:val="30"/>
        </w:rPr>
        <w:t>1</w:t>
      </w:r>
      <w:r>
        <w:rPr>
          <w:sz w:val="30"/>
          <w:szCs w:val="30"/>
        </w:rPr>
        <w:t xml:space="preserve"> </w:t>
      </w:r>
      <w:r w:rsidRPr="008C2A60">
        <w:rPr>
          <w:b/>
          <w:bCs/>
          <w:sz w:val="30"/>
          <w:szCs w:val="30"/>
        </w:rPr>
        <w:t>Experimental Preparation</w:t>
      </w:r>
    </w:p>
    <w:p w14:paraId="729D30D8" w14:textId="4E5F968F" w:rsidR="008C2A60" w:rsidRDefault="008C2A60" w:rsidP="003738CB">
      <w:pPr>
        <w:rPr>
          <w:sz w:val="30"/>
          <w:szCs w:val="30"/>
        </w:rPr>
      </w:pPr>
      <w:r w:rsidRPr="008C2A60">
        <w:rPr>
          <w:sz w:val="30"/>
          <w:szCs w:val="30"/>
        </w:rPr>
        <w:t xml:space="preserve">In this experiment, a soft magnetic toroidal core made of amorphous nanocrystalline material is selected as the core component. The material has a saturation magnetic induction strength of Bs​=1.25 tesla (T), and a magnetic permeability of no less than 100,000. The core has an inner diameter of 130 mm, an outer diameter of 190 mm, and a </w:t>
      </w:r>
      <w:r w:rsidR="00CF5725">
        <w:rPr>
          <w:sz w:val="30"/>
          <w:szCs w:val="30"/>
        </w:rPr>
        <w:t>height</w:t>
      </w:r>
      <w:r w:rsidRPr="008C2A60">
        <w:rPr>
          <w:sz w:val="30"/>
          <w:szCs w:val="30"/>
        </w:rPr>
        <w:t xml:space="preserve"> of 30 mm. An 18 mm incision is cut into the toroidal core to form an air gap of the same length. A </w:t>
      </w:r>
      <w:r w:rsidRPr="008C2A60">
        <w:rPr>
          <w:sz w:val="30"/>
          <w:szCs w:val="30"/>
        </w:rPr>
        <w:lastRenderedPageBreak/>
        <w:t>400-turn excitation winding is wound around the core using 2 mm diameter enameled copper wire. The power supply, switch, voltage regulator, and the amorphous coil are connected as shown in Figure 7.</w:t>
      </w:r>
    </w:p>
    <w:p w14:paraId="17F55920" w14:textId="0CEC68FA" w:rsidR="008C2A60" w:rsidRDefault="008C2A60" w:rsidP="008C2A60">
      <w:pPr>
        <w:rPr>
          <w:b/>
          <w:bCs/>
          <w:sz w:val="30"/>
          <w:szCs w:val="30"/>
        </w:rPr>
      </w:pPr>
      <w:r>
        <w:rPr>
          <w:b/>
          <w:bCs/>
          <w:sz w:val="30"/>
          <w:szCs w:val="30"/>
        </w:rPr>
        <w:t>2</w:t>
      </w:r>
      <w:r w:rsidRPr="008C2A60">
        <w:rPr>
          <w:b/>
          <w:bCs/>
          <w:sz w:val="30"/>
          <w:szCs w:val="30"/>
        </w:rPr>
        <w:t>.</w:t>
      </w:r>
      <w:r>
        <w:rPr>
          <w:b/>
          <w:bCs/>
          <w:sz w:val="30"/>
          <w:szCs w:val="30"/>
        </w:rPr>
        <w:t>2</w:t>
      </w:r>
      <w:r>
        <w:rPr>
          <w:sz w:val="30"/>
          <w:szCs w:val="30"/>
        </w:rPr>
        <w:t xml:space="preserve"> </w:t>
      </w:r>
      <w:r w:rsidRPr="008C2A60">
        <w:rPr>
          <w:b/>
          <w:bCs/>
          <w:sz w:val="30"/>
          <w:szCs w:val="30"/>
        </w:rPr>
        <w:t xml:space="preserve">Experimental </w:t>
      </w:r>
      <w:r>
        <w:rPr>
          <w:b/>
          <w:bCs/>
          <w:sz w:val="30"/>
          <w:szCs w:val="30"/>
        </w:rPr>
        <w:t>Method</w:t>
      </w:r>
    </w:p>
    <w:p w14:paraId="04C3FD1F" w14:textId="62C46057" w:rsidR="008C2A60" w:rsidRDefault="008C2A60" w:rsidP="003738CB">
      <w:pPr>
        <w:rPr>
          <w:sz w:val="30"/>
          <w:szCs w:val="30"/>
        </w:rPr>
      </w:pPr>
      <w:r w:rsidRPr="008C2A60">
        <w:rPr>
          <w:sz w:val="30"/>
          <w:szCs w:val="30"/>
        </w:rPr>
        <w:t xml:space="preserve">A soft magnetic toroidal core made of amorphous material is selected for the experiment. The amorphous material has a saturation magnetic induction strength of Bs​=1.25 tesla (T) and a magnetic permeability of no less than 100,000. The core dimensions are: inner diameter 130 mm, outer diameter 190 mm, and height 30 mm. An 18 mm long incision is made in the toroidal core to form an 18 mm air gap. A 400-turn excitation winding is wound around the core using 2.0 mm diameter enameled copper wire. </w:t>
      </w:r>
      <w:r w:rsidR="00956004">
        <w:rPr>
          <w:sz w:val="30"/>
          <w:szCs w:val="30"/>
        </w:rPr>
        <w:t>Refer to</w:t>
      </w:r>
      <w:r w:rsidRPr="008C2A60">
        <w:rPr>
          <w:sz w:val="30"/>
          <w:szCs w:val="30"/>
        </w:rPr>
        <w:t xml:space="preserve"> Figure 1 and Figure 2 for details.</w:t>
      </w:r>
    </w:p>
    <w:p w14:paraId="59CEAAE1" w14:textId="13AC19EC" w:rsidR="008C2A60" w:rsidRDefault="008C2A60" w:rsidP="008C2A60">
      <w:pPr>
        <w:contextualSpacing/>
        <w:rPr>
          <w:rFonts w:ascii="Times New Roman" w:eastAsia="宋体" w:hAnsi="Times New Roman" w:cs="Times New Roman"/>
          <w:sz w:val="28"/>
          <w:szCs w:val="28"/>
        </w:rPr>
      </w:pPr>
      <w:r>
        <w:rPr>
          <w:rFonts w:hint="eastAsia"/>
          <w:noProof/>
        </w:rPr>
        <w:drawing>
          <wp:inline distT="0" distB="0" distL="114300" distR="114300" wp14:anchorId="495907E8" wp14:editId="1A406CD7">
            <wp:extent cx="2783372" cy="2393950"/>
            <wp:effectExtent l="0" t="0" r="0" b="0"/>
            <wp:docPr id="1" name="图片 1" descr="fig.1. 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1. TN"/>
                    <pic:cNvPicPr>
                      <a:picLocks noChangeAspect="1"/>
                    </pic:cNvPicPr>
                  </pic:nvPicPr>
                  <pic:blipFill>
                    <a:blip r:embed="rId7"/>
                    <a:stretch>
                      <a:fillRect/>
                    </a:stretch>
                  </pic:blipFill>
                  <pic:spPr>
                    <a:xfrm>
                      <a:off x="0" y="0"/>
                      <a:ext cx="2799826" cy="2408102"/>
                    </a:xfrm>
                    <a:prstGeom prst="rect">
                      <a:avLst/>
                    </a:prstGeom>
                  </pic:spPr>
                </pic:pic>
              </a:graphicData>
            </a:graphic>
          </wp:inline>
        </w:drawing>
      </w:r>
      <w:r>
        <w:rPr>
          <w:rFonts w:hint="eastAsia"/>
          <w:noProof/>
        </w:rPr>
        <w:drawing>
          <wp:inline distT="0" distB="0" distL="114300" distR="114300" wp14:anchorId="4C6B2F80" wp14:editId="3204B1FD">
            <wp:extent cx="2489200" cy="2439364"/>
            <wp:effectExtent l="0" t="0" r="0" b="0"/>
            <wp:docPr id="9" name="图片 9" descr="fig.2,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2,TN"/>
                    <pic:cNvPicPr>
                      <a:picLocks noChangeAspect="1"/>
                    </pic:cNvPicPr>
                  </pic:nvPicPr>
                  <pic:blipFill>
                    <a:blip r:embed="rId8"/>
                    <a:stretch>
                      <a:fillRect/>
                    </a:stretch>
                  </pic:blipFill>
                  <pic:spPr>
                    <a:xfrm>
                      <a:off x="0" y="0"/>
                      <a:ext cx="2514338" cy="2463998"/>
                    </a:xfrm>
                    <a:prstGeom prst="rect">
                      <a:avLst/>
                    </a:prstGeom>
                  </pic:spPr>
                </pic:pic>
              </a:graphicData>
            </a:graphic>
          </wp:inline>
        </w:drawing>
      </w:r>
    </w:p>
    <w:p w14:paraId="1AD0DD83" w14:textId="7E363215" w:rsidR="008C2A60" w:rsidRDefault="008C2A60" w:rsidP="003738CB">
      <w:pPr>
        <w:contextualSpacing/>
        <w:rPr>
          <w:rFonts w:ascii="Times New Roman" w:eastAsia="宋体" w:hAnsi="Times New Roman" w:cs="Times New Roman"/>
          <w:color w:val="FF0000"/>
          <w:sz w:val="28"/>
          <w:szCs w:val="28"/>
        </w:rPr>
      </w:pPr>
      <w:r>
        <w:rPr>
          <w:rFonts w:ascii="Times New Roman" w:eastAsia="宋体" w:hAnsi="Times New Roman" w:cs="Times New Roman"/>
          <w:color w:val="FF0000"/>
          <w:sz w:val="28"/>
          <w:szCs w:val="28"/>
        </w:rPr>
        <w:t xml:space="preserve">             </w:t>
      </w:r>
    </w:p>
    <w:p w14:paraId="0BB24DFE" w14:textId="1CC2B426" w:rsidR="00E7653A" w:rsidRPr="00AC285C" w:rsidRDefault="00E7653A" w:rsidP="00E7653A">
      <w:pPr>
        <w:contextualSpacing/>
        <w:rPr>
          <w:rFonts w:eastAsia="宋体" w:cstheme="minorHAnsi"/>
          <w:sz w:val="30"/>
          <w:szCs w:val="30"/>
        </w:rPr>
      </w:pPr>
      <w:r w:rsidRPr="00AC285C">
        <w:rPr>
          <w:rFonts w:eastAsia="宋体" w:cstheme="minorHAnsi"/>
          <w:sz w:val="30"/>
          <w:szCs w:val="30"/>
        </w:rPr>
        <w:t xml:space="preserve">Switching on the coil with AC of frequency f = 50 Hz and voltage V = </w:t>
      </w:r>
      <w:r w:rsidRPr="00AC285C">
        <w:rPr>
          <w:rFonts w:eastAsia="宋体" w:cstheme="minorHAnsi"/>
          <w:sz w:val="30"/>
          <w:szCs w:val="30"/>
        </w:rPr>
        <w:lastRenderedPageBreak/>
        <w:t>50 to 100 volts (adjusting the input voltage with a voltage regulator), and the coil winding current I = 10 A to 50A, which generates an alternating flux at the air gap of the core, and the strength of the magnetic field at the air gap is about 0.</w:t>
      </w:r>
      <w:r w:rsidR="00956004">
        <w:rPr>
          <w:rFonts w:eastAsia="宋体" w:cstheme="minorHAnsi"/>
          <w:sz w:val="30"/>
          <w:szCs w:val="30"/>
        </w:rPr>
        <w:t>1</w:t>
      </w:r>
      <w:r w:rsidRPr="00AC285C">
        <w:rPr>
          <w:rFonts w:eastAsia="宋体" w:cstheme="minorHAnsi"/>
          <w:sz w:val="30"/>
          <w:szCs w:val="30"/>
        </w:rPr>
        <w:t xml:space="preserve"> to 0.5 Tesla (T).</w:t>
      </w:r>
    </w:p>
    <w:p w14:paraId="5266C4FE" w14:textId="77777777" w:rsidR="00E7653A" w:rsidRPr="00AC285C" w:rsidRDefault="00E7653A" w:rsidP="00E7653A">
      <w:pPr>
        <w:contextualSpacing/>
        <w:rPr>
          <w:rFonts w:eastAsia="宋体" w:cstheme="minorHAnsi"/>
          <w:sz w:val="30"/>
          <w:szCs w:val="30"/>
        </w:rPr>
      </w:pPr>
      <w:r w:rsidRPr="00AC285C">
        <w:rPr>
          <w:rFonts w:eastAsia="宋体" w:cstheme="minorHAnsi"/>
          <w:sz w:val="30"/>
          <w:szCs w:val="30"/>
        </w:rPr>
        <w:t xml:space="preserve">Under normal temperature and normal atmospheric pressure environment, suspending the test material in the air gap by a thin cotton thread, after the coil is energized, it is found that the object of all materials can be moved. Refer to Fig.3. </w:t>
      </w:r>
    </w:p>
    <w:p w14:paraId="4BA01532" w14:textId="77777777" w:rsidR="00E7653A" w:rsidRPr="00AC285C" w:rsidRDefault="00E7653A" w:rsidP="00240388">
      <w:pPr>
        <w:contextualSpacing/>
        <w:jc w:val="center"/>
        <w:rPr>
          <w:rFonts w:eastAsia="宋体" w:cstheme="minorHAnsi"/>
          <w:sz w:val="30"/>
          <w:szCs w:val="30"/>
        </w:rPr>
      </w:pPr>
      <w:r w:rsidRPr="00AC285C">
        <w:rPr>
          <w:rFonts w:cstheme="minorHAnsi"/>
          <w:noProof/>
          <w:sz w:val="30"/>
          <w:szCs w:val="30"/>
        </w:rPr>
        <w:drawing>
          <wp:inline distT="0" distB="0" distL="114300" distR="114300" wp14:anchorId="3F0C5AB9" wp14:editId="58013443">
            <wp:extent cx="3004185" cy="3187065"/>
            <wp:effectExtent l="0" t="0" r="5715" b="13335"/>
            <wp:docPr id="10" name="图片 10" descr="fig.3,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3,TN"/>
                    <pic:cNvPicPr>
                      <a:picLocks noChangeAspect="1"/>
                    </pic:cNvPicPr>
                  </pic:nvPicPr>
                  <pic:blipFill>
                    <a:blip r:embed="rId9"/>
                    <a:stretch>
                      <a:fillRect/>
                    </a:stretch>
                  </pic:blipFill>
                  <pic:spPr>
                    <a:xfrm>
                      <a:off x="0" y="0"/>
                      <a:ext cx="3004185" cy="3187065"/>
                    </a:xfrm>
                    <a:prstGeom prst="rect">
                      <a:avLst/>
                    </a:prstGeom>
                  </pic:spPr>
                </pic:pic>
              </a:graphicData>
            </a:graphic>
          </wp:inline>
        </w:drawing>
      </w:r>
    </w:p>
    <w:p w14:paraId="5759FF98" w14:textId="77777777" w:rsidR="00E7653A" w:rsidRPr="00AC285C" w:rsidRDefault="00E7653A" w:rsidP="00E7653A">
      <w:pPr>
        <w:contextualSpacing/>
        <w:rPr>
          <w:rFonts w:eastAsia="宋体" w:cstheme="minorHAnsi"/>
          <w:sz w:val="30"/>
          <w:szCs w:val="30"/>
        </w:rPr>
      </w:pPr>
      <w:r w:rsidRPr="00AC285C">
        <w:rPr>
          <w:rFonts w:eastAsia="宋体" w:cstheme="minorHAnsi"/>
          <w:sz w:val="30"/>
          <w:szCs w:val="30"/>
        </w:rPr>
        <w:t>Test materials (the motion effect is obvious when a thin rectangular material is selected</w:t>
      </w:r>
      <w:proofErr w:type="gramStart"/>
      <w:r w:rsidRPr="00AC285C">
        <w:rPr>
          <w:rFonts w:eastAsia="宋体" w:cstheme="minorHAnsi"/>
          <w:sz w:val="30"/>
          <w:szCs w:val="30"/>
        </w:rPr>
        <w:t>) :</w:t>
      </w:r>
      <w:proofErr w:type="gramEnd"/>
      <w:r w:rsidRPr="00AC285C">
        <w:rPr>
          <w:rFonts w:eastAsia="宋体" w:cstheme="minorHAnsi"/>
          <w:sz w:val="30"/>
          <w:szCs w:val="30"/>
        </w:rPr>
        <w:t xml:space="preserve"> </w:t>
      </w:r>
    </w:p>
    <w:p w14:paraId="32AF61A8" w14:textId="77777777" w:rsidR="00E7653A" w:rsidRPr="00AC285C" w:rsidRDefault="00E7653A" w:rsidP="00E7653A">
      <w:pPr>
        <w:pStyle w:val="a7"/>
        <w:numPr>
          <w:ilvl w:val="0"/>
          <w:numId w:val="2"/>
        </w:numPr>
        <w:ind w:firstLineChars="0"/>
        <w:contextualSpacing/>
        <w:rPr>
          <w:rFonts w:eastAsia="宋体" w:cstheme="minorHAnsi"/>
          <w:sz w:val="30"/>
          <w:szCs w:val="30"/>
        </w:rPr>
      </w:pPr>
      <w:r w:rsidRPr="00AC285C">
        <w:rPr>
          <w:rFonts w:eastAsia="宋体" w:cstheme="minorHAnsi"/>
          <w:sz w:val="30"/>
          <w:szCs w:val="30"/>
        </w:rPr>
        <w:t>Epoxy insulating board (Length 41mm×Width 12.5mm×Thickness 1.5mm, Weight 1.5g)</w:t>
      </w:r>
    </w:p>
    <w:p w14:paraId="0D42320A" w14:textId="77777777" w:rsidR="00E7653A" w:rsidRPr="00AC285C" w:rsidRDefault="00E7653A" w:rsidP="00E7653A">
      <w:pPr>
        <w:pStyle w:val="a7"/>
        <w:numPr>
          <w:ilvl w:val="0"/>
          <w:numId w:val="2"/>
        </w:numPr>
        <w:ind w:firstLineChars="0"/>
        <w:contextualSpacing/>
        <w:rPr>
          <w:rFonts w:eastAsia="宋体" w:cstheme="minorHAnsi"/>
          <w:sz w:val="30"/>
          <w:szCs w:val="30"/>
        </w:rPr>
      </w:pPr>
      <w:r w:rsidRPr="00AC285C">
        <w:rPr>
          <w:rFonts w:eastAsia="宋体" w:cstheme="minorHAnsi"/>
          <w:sz w:val="30"/>
          <w:szCs w:val="30"/>
        </w:rPr>
        <w:t>Paper (Length 37mm×Width 12.5mm×Thickness 0.11mm, Weight 50mg)</w:t>
      </w:r>
    </w:p>
    <w:p w14:paraId="3F867277" w14:textId="77777777" w:rsidR="00E7653A" w:rsidRPr="00AC285C" w:rsidRDefault="00E7653A" w:rsidP="00E7653A">
      <w:pPr>
        <w:pStyle w:val="a7"/>
        <w:numPr>
          <w:ilvl w:val="0"/>
          <w:numId w:val="2"/>
        </w:numPr>
        <w:ind w:firstLineChars="0"/>
        <w:contextualSpacing/>
        <w:rPr>
          <w:rFonts w:eastAsia="宋体" w:cstheme="minorHAnsi"/>
          <w:sz w:val="30"/>
          <w:szCs w:val="30"/>
        </w:rPr>
      </w:pPr>
      <w:r w:rsidRPr="00AC285C">
        <w:rPr>
          <w:rFonts w:eastAsia="宋体" w:cstheme="minorHAnsi"/>
          <w:sz w:val="30"/>
          <w:szCs w:val="30"/>
        </w:rPr>
        <w:lastRenderedPageBreak/>
        <w:t>Ceramic (Length 30mm×Width 9mm×Thickness 4.0mm, Weight 1.5g)</w:t>
      </w:r>
    </w:p>
    <w:p w14:paraId="23E207FD" w14:textId="2A9EBDFB" w:rsidR="00E7653A" w:rsidRPr="00AC285C" w:rsidRDefault="00E7653A" w:rsidP="00E7653A">
      <w:pPr>
        <w:pStyle w:val="a7"/>
        <w:numPr>
          <w:ilvl w:val="0"/>
          <w:numId w:val="2"/>
        </w:numPr>
        <w:ind w:firstLineChars="0"/>
        <w:contextualSpacing/>
        <w:rPr>
          <w:rFonts w:eastAsia="宋体" w:cstheme="minorHAnsi"/>
          <w:sz w:val="30"/>
          <w:szCs w:val="30"/>
        </w:rPr>
      </w:pPr>
      <w:r w:rsidRPr="00AC285C">
        <w:rPr>
          <w:rFonts w:eastAsia="宋体" w:cstheme="minorHAnsi"/>
          <w:sz w:val="30"/>
          <w:szCs w:val="30"/>
        </w:rPr>
        <w:t>Green leaves (Length 38mm×Width 14mm×Thickness 0.3</w:t>
      </w:r>
      <w:r w:rsidR="00956004">
        <w:rPr>
          <w:rFonts w:eastAsia="宋体" w:cstheme="minorHAnsi"/>
          <w:sz w:val="30"/>
          <w:szCs w:val="30"/>
        </w:rPr>
        <w:t>0</w:t>
      </w:r>
      <w:r w:rsidRPr="00AC285C">
        <w:rPr>
          <w:rFonts w:eastAsia="宋体" w:cstheme="minorHAnsi"/>
          <w:sz w:val="30"/>
          <w:szCs w:val="30"/>
        </w:rPr>
        <w:t>mm, Weight 125mg)</w:t>
      </w:r>
    </w:p>
    <w:p w14:paraId="315936B3" w14:textId="77777777" w:rsidR="00E7653A" w:rsidRPr="00AC285C" w:rsidRDefault="00E7653A" w:rsidP="00E7653A">
      <w:pPr>
        <w:pStyle w:val="a7"/>
        <w:numPr>
          <w:ilvl w:val="0"/>
          <w:numId w:val="2"/>
        </w:numPr>
        <w:ind w:firstLineChars="0"/>
        <w:contextualSpacing/>
        <w:rPr>
          <w:rFonts w:eastAsia="宋体" w:cstheme="minorHAnsi"/>
          <w:sz w:val="30"/>
          <w:szCs w:val="30"/>
        </w:rPr>
      </w:pPr>
      <w:r w:rsidRPr="00AC285C">
        <w:rPr>
          <w:rFonts w:eastAsia="宋体" w:cstheme="minorHAnsi"/>
          <w:sz w:val="30"/>
          <w:szCs w:val="30"/>
        </w:rPr>
        <w:t>Aluminum plate (Length 40mm×Width 12mm×Thickness 2.0mm, Weight 2g)</w:t>
      </w:r>
    </w:p>
    <w:p w14:paraId="6BF42EEF" w14:textId="1C5B54B7" w:rsidR="00E7653A" w:rsidRPr="00956004" w:rsidRDefault="00E7653A" w:rsidP="00E7653A">
      <w:pPr>
        <w:pStyle w:val="a7"/>
        <w:numPr>
          <w:ilvl w:val="0"/>
          <w:numId w:val="2"/>
        </w:numPr>
        <w:ind w:firstLineChars="0"/>
        <w:contextualSpacing/>
        <w:rPr>
          <w:rFonts w:eastAsia="宋体" w:cstheme="minorHAnsi"/>
          <w:sz w:val="30"/>
          <w:szCs w:val="30"/>
        </w:rPr>
      </w:pPr>
      <w:r w:rsidRPr="00AC285C">
        <w:rPr>
          <w:rFonts w:eastAsia="宋体" w:cstheme="minorHAnsi"/>
          <w:sz w:val="30"/>
          <w:szCs w:val="30"/>
        </w:rPr>
        <w:t>Fresh pork skin (Length 20mm×Width 10mm×Thickness 3.0mm, Weight 0.5g)</w:t>
      </w:r>
    </w:p>
    <w:p w14:paraId="52941F33" w14:textId="520850E3" w:rsidR="00E7653A" w:rsidRPr="00AC285C" w:rsidRDefault="00E7653A" w:rsidP="00E7653A">
      <w:pPr>
        <w:contextualSpacing/>
        <w:rPr>
          <w:rFonts w:eastAsia="宋体" w:cstheme="minorHAnsi"/>
          <w:sz w:val="30"/>
          <w:szCs w:val="30"/>
        </w:rPr>
      </w:pPr>
      <w:r w:rsidRPr="00AC285C">
        <w:rPr>
          <w:rFonts w:eastAsia="宋体" w:cstheme="minorHAnsi"/>
          <w:sz w:val="30"/>
          <w:szCs w:val="30"/>
        </w:rPr>
        <w:t>Analy</w:t>
      </w:r>
      <w:r w:rsidR="00956004">
        <w:rPr>
          <w:rFonts w:eastAsia="宋体" w:cstheme="minorHAnsi"/>
          <w:sz w:val="30"/>
          <w:szCs w:val="30"/>
        </w:rPr>
        <w:t>zing</w:t>
      </w:r>
      <w:r w:rsidRPr="00AC285C">
        <w:rPr>
          <w:rFonts w:eastAsia="宋体" w:cstheme="minorHAnsi"/>
          <w:sz w:val="30"/>
          <w:szCs w:val="30"/>
        </w:rPr>
        <w:t xml:space="preserve"> the motion of objects at the air gap magnetic field, it is found that a gravitational field is generated at the air gap, which makes the objects of all materials placed in it move. Refer to Fig.4.</w:t>
      </w:r>
    </w:p>
    <w:p w14:paraId="4D64B0D9" w14:textId="45928648" w:rsidR="00E7653A" w:rsidRPr="00AC285C" w:rsidRDefault="00E7653A" w:rsidP="00956004">
      <w:pPr>
        <w:contextualSpacing/>
        <w:jc w:val="center"/>
        <w:rPr>
          <w:rFonts w:cstheme="minorHAnsi"/>
          <w:sz w:val="30"/>
          <w:szCs w:val="30"/>
        </w:rPr>
      </w:pPr>
      <w:r w:rsidRPr="00AC285C">
        <w:rPr>
          <w:rFonts w:cstheme="minorHAnsi"/>
          <w:noProof/>
          <w:sz w:val="30"/>
          <w:szCs w:val="30"/>
        </w:rPr>
        <w:drawing>
          <wp:inline distT="0" distB="0" distL="114300" distR="114300" wp14:anchorId="5D7134F2" wp14:editId="5B08FF5B">
            <wp:extent cx="2993390" cy="2733040"/>
            <wp:effectExtent l="0" t="0" r="16510" b="10160"/>
            <wp:docPr id="11" name="图片 11" descr="fig.4,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4,TN"/>
                    <pic:cNvPicPr>
                      <a:picLocks noChangeAspect="1"/>
                    </pic:cNvPicPr>
                  </pic:nvPicPr>
                  <pic:blipFill>
                    <a:blip r:embed="rId10"/>
                    <a:stretch>
                      <a:fillRect/>
                    </a:stretch>
                  </pic:blipFill>
                  <pic:spPr>
                    <a:xfrm>
                      <a:off x="0" y="0"/>
                      <a:ext cx="2993390" cy="2733040"/>
                    </a:xfrm>
                    <a:prstGeom prst="rect">
                      <a:avLst/>
                    </a:prstGeom>
                  </pic:spPr>
                </pic:pic>
              </a:graphicData>
            </a:graphic>
          </wp:inline>
        </w:drawing>
      </w:r>
    </w:p>
    <w:p w14:paraId="2AE14DD9" w14:textId="77777777" w:rsidR="00E7653A" w:rsidRPr="00AC285C" w:rsidRDefault="00E7653A" w:rsidP="00E7653A">
      <w:pPr>
        <w:contextualSpacing/>
        <w:rPr>
          <w:rFonts w:eastAsia="宋体" w:cstheme="minorHAnsi"/>
          <w:sz w:val="30"/>
          <w:szCs w:val="30"/>
        </w:rPr>
      </w:pPr>
      <w:r w:rsidRPr="00AC285C">
        <w:rPr>
          <w:rFonts w:eastAsia="宋体" w:cstheme="minorHAnsi"/>
          <w:sz w:val="30"/>
          <w:szCs w:val="30"/>
        </w:rPr>
        <w:t xml:space="preserve">Taking any point on the vertical profile of the air gap magnetic flux, and the direction of the gravitational force on this point may be perpendicular to the direction of the magnetic field from around this point, and converge towards this investigation point, refer to </w:t>
      </w:r>
      <w:r w:rsidRPr="00AC285C">
        <w:rPr>
          <w:rFonts w:eastAsia="宋体" w:cstheme="minorHAnsi"/>
          <w:sz w:val="30"/>
          <w:szCs w:val="30"/>
        </w:rPr>
        <w:lastRenderedPageBreak/>
        <w:t>Fig.5. and Fig.6. for gravitational direction.</w:t>
      </w:r>
    </w:p>
    <w:p w14:paraId="291DC120" w14:textId="597A5818" w:rsidR="00E7653A" w:rsidRPr="00AC285C" w:rsidRDefault="00E7653A" w:rsidP="00956004">
      <w:pPr>
        <w:contextualSpacing/>
        <w:jc w:val="center"/>
        <w:rPr>
          <w:rFonts w:eastAsia="宋体" w:cstheme="minorHAnsi"/>
          <w:sz w:val="30"/>
          <w:szCs w:val="30"/>
        </w:rPr>
      </w:pPr>
      <w:r w:rsidRPr="00AC285C">
        <w:rPr>
          <w:rFonts w:cstheme="minorHAnsi"/>
          <w:noProof/>
          <w:sz w:val="30"/>
          <w:szCs w:val="30"/>
        </w:rPr>
        <w:drawing>
          <wp:inline distT="0" distB="0" distL="114300" distR="114300" wp14:anchorId="03391EED" wp14:editId="02490442">
            <wp:extent cx="2457450" cy="2647850"/>
            <wp:effectExtent l="0" t="0" r="0" b="0"/>
            <wp:docPr id="12" name="图片 12" descr="fig.5,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5,TN"/>
                    <pic:cNvPicPr>
                      <a:picLocks noChangeAspect="1"/>
                    </pic:cNvPicPr>
                  </pic:nvPicPr>
                  <pic:blipFill>
                    <a:blip r:embed="rId11"/>
                    <a:stretch>
                      <a:fillRect/>
                    </a:stretch>
                  </pic:blipFill>
                  <pic:spPr>
                    <a:xfrm>
                      <a:off x="0" y="0"/>
                      <a:ext cx="2472198" cy="2663740"/>
                    </a:xfrm>
                    <a:prstGeom prst="rect">
                      <a:avLst/>
                    </a:prstGeom>
                  </pic:spPr>
                </pic:pic>
              </a:graphicData>
            </a:graphic>
          </wp:inline>
        </w:drawing>
      </w:r>
      <w:r w:rsidRPr="00AC285C">
        <w:rPr>
          <w:rFonts w:cstheme="minorHAnsi"/>
          <w:noProof/>
          <w:sz w:val="30"/>
          <w:szCs w:val="30"/>
        </w:rPr>
        <w:drawing>
          <wp:inline distT="0" distB="0" distL="114300" distR="114300" wp14:anchorId="3B4205E2" wp14:editId="10BAC5D5">
            <wp:extent cx="2550855" cy="2654300"/>
            <wp:effectExtent l="0" t="0" r="0" b="0"/>
            <wp:docPr id="13" name="图片 13" descr="fig.6,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6,TN"/>
                    <pic:cNvPicPr>
                      <a:picLocks noChangeAspect="1"/>
                    </pic:cNvPicPr>
                  </pic:nvPicPr>
                  <pic:blipFill>
                    <a:blip r:embed="rId12"/>
                    <a:stretch>
                      <a:fillRect/>
                    </a:stretch>
                  </pic:blipFill>
                  <pic:spPr>
                    <a:xfrm>
                      <a:off x="0" y="0"/>
                      <a:ext cx="2571026" cy="2675289"/>
                    </a:xfrm>
                    <a:prstGeom prst="rect">
                      <a:avLst/>
                    </a:prstGeom>
                  </pic:spPr>
                </pic:pic>
              </a:graphicData>
            </a:graphic>
          </wp:inline>
        </w:drawing>
      </w:r>
    </w:p>
    <w:p w14:paraId="7586B2BA" w14:textId="21CB7CCC" w:rsidR="00E7653A" w:rsidRPr="00AC285C" w:rsidRDefault="00E7653A" w:rsidP="00E7653A">
      <w:pPr>
        <w:contextualSpacing/>
        <w:rPr>
          <w:rFonts w:eastAsia="宋体" w:cstheme="minorHAnsi"/>
          <w:sz w:val="30"/>
          <w:szCs w:val="30"/>
        </w:rPr>
      </w:pPr>
      <w:r w:rsidRPr="00AC285C">
        <w:rPr>
          <w:rFonts w:eastAsia="宋体" w:cstheme="minorHAnsi"/>
          <w:sz w:val="30"/>
          <w:szCs w:val="30"/>
        </w:rPr>
        <w:t>In the process of this experiment, the influence of the vibration after the energized amorphous core and the influence of airflow disturbance in the air gap have been fully weakened</w:t>
      </w:r>
      <w:r w:rsidR="002721FC">
        <w:rPr>
          <w:rFonts w:eastAsia="宋体" w:cstheme="minorHAnsi"/>
          <w:sz w:val="30"/>
          <w:szCs w:val="30"/>
        </w:rPr>
        <w:t>.</w:t>
      </w:r>
      <w:r w:rsidRPr="00AC285C">
        <w:rPr>
          <w:rFonts w:eastAsia="宋体" w:cstheme="minorHAnsi"/>
          <w:sz w:val="30"/>
          <w:szCs w:val="30"/>
        </w:rPr>
        <w:t xml:space="preserve"> </w:t>
      </w:r>
      <w:r w:rsidR="002721FC">
        <w:rPr>
          <w:rFonts w:eastAsia="宋体" w:cstheme="minorHAnsi"/>
          <w:sz w:val="30"/>
          <w:szCs w:val="30"/>
        </w:rPr>
        <w:t>I</w:t>
      </w:r>
      <w:r w:rsidRPr="00AC285C">
        <w:rPr>
          <w:rFonts w:eastAsia="宋体" w:cstheme="minorHAnsi"/>
          <w:sz w:val="30"/>
          <w:szCs w:val="30"/>
        </w:rPr>
        <w:t>f we use 20V to 60V DC through the coil instead of AC, the effect of the object movement is the same. Refer to Fig.7.</w:t>
      </w:r>
    </w:p>
    <w:p w14:paraId="0E3B3A46" w14:textId="7485CB60" w:rsidR="00E7653A" w:rsidRPr="00AC285C" w:rsidRDefault="00E7653A" w:rsidP="00414856">
      <w:pPr>
        <w:contextualSpacing/>
        <w:jc w:val="center"/>
        <w:rPr>
          <w:rFonts w:eastAsia="宋体" w:cstheme="minorHAnsi"/>
          <w:color w:val="FF0000"/>
          <w:sz w:val="30"/>
          <w:szCs w:val="30"/>
        </w:rPr>
      </w:pPr>
      <w:r w:rsidRPr="00AC285C">
        <w:rPr>
          <w:rFonts w:cstheme="minorHAnsi"/>
          <w:noProof/>
          <w:sz w:val="30"/>
          <w:szCs w:val="30"/>
        </w:rPr>
        <w:drawing>
          <wp:inline distT="0" distB="0" distL="114300" distR="114300" wp14:anchorId="6AD46BF8" wp14:editId="723EFBA8">
            <wp:extent cx="4211955" cy="2549525"/>
            <wp:effectExtent l="0" t="0" r="17145" b="3175"/>
            <wp:docPr id="14" name="图片 14" descr="Fig. 7,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 7,TN"/>
                    <pic:cNvPicPr>
                      <a:picLocks noChangeAspect="1"/>
                    </pic:cNvPicPr>
                  </pic:nvPicPr>
                  <pic:blipFill>
                    <a:blip r:embed="rId13"/>
                    <a:stretch>
                      <a:fillRect/>
                    </a:stretch>
                  </pic:blipFill>
                  <pic:spPr>
                    <a:xfrm>
                      <a:off x="0" y="0"/>
                      <a:ext cx="4211955" cy="2549525"/>
                    </a:xfrm>
                    <a:prstGeom prst="rect">
                      <a:avLst/>
                    </a:prstGeom>
                  </pic:spPr>
                </pic:pic>
              </a:graphicData>
            </a:graphic>
          </wp:inline>
        </w:drawing>
      </w:r>
    </w:p>
    <w:p w14:paraId="11373559" w14:textId="152AC951" w:rsidR="00E7653A" w:rsidRPr="00AC285C" w:rsidRDefault="004D0706" w:rsidP="00E7653A">
      <w:pPr>
        <w:contextualSpacing/>
        <w:rPr>
          <w:rFonts w:eastAsia="宋体" w:cstheme="minorHAnsi"/>
          <w:sz w:val="30"/>
          <w:szCs w:val="30"/>
        </w:rPr>
      </w:pPr>
      <w:r w:rsidRPr="004D0706">
        <w:rPr>
          <w:rFonts w:eastAsia="宋体" w:cstheme="minorHAnsi"/>
          <w:sz w:val="30"/>
          <w:szCs w:val="30"/>
        </w:rPr>
        <w:t xml:space="preserve">If readers wish to replicate this experiment, it is not necessary to use an amorphous core; other high-permeability magnetic materials may also be used. A coil of 400 to 500 turns can be wound around </w:t>
      </w:r>
      <w:r w:rsidRPr="004D0706">
        <w:rPr>
          <w:rFonts w:eastAsia="宋体" w:cstheme="minorHAnsi"/>
          <w:sz w:val="30"/>
          <w:szCs w:val="30"/>
        </w:rPr>
        <w:lastRenderedPageBreak/>
        <w:t>the core, and an alternating current of 50 Hz or 60 Hz can be applied to the coil. By adjusting the input voltage to between 50 V and 100 V, the motion effect of the object can be observed during the switching on and off of the circuit. This experiment demonstrates the generation of gravitational field</w:t>
      </w:r>
      <w:r>
        <w:rPr>
          <w:rFonts w:eastAsia="宋体" w:cstheme="minorHAnsi"/>
          <w:sz w:val="30"/>
          <w:szCs w:val="30"/>
        </w:rPr>
        <w:t>s</w:t>
      </w:r>
      <w:r w:rsidRPr="004D0706">
        <w:rPr>
          <w:rFonts w:eastAsia="宋体" w:cstheme="minorHAnsi"/>
          <w:sz w:val="30"/>
          <w:szCs w:val="30"/>
        </w:rPr>
        <w:t xml:space="preserve">. Based on the observed motion effect, a preliminary mathematical expression of the gravitational field is proposed, as shown in </w:t>
      </w:r>
      <w:r>
        <w:rPr>
          <w:rFonts w:eastAsia="宋体" w:cstheme="minorHAnsi"/>
          <w:sz w:val="30"/>
          <w:szCs w:val="30"/>
        </w:rPr>
        <w:t>E</w:t>
      </w:r>
      <w:r w:rsidRPr="004D0706">
        <w:rPr>
          <w:rFonts w:eastAsia="宋体" w:cstheme="minorHAnsi"/>
          <w:sz w:val="30"/>
          <w:szCs w:val="30"/>
        </w:rPr>
        <w:t>quations (16) and (17).</w:t>
      </w:r>
      <w:r w:rsidR="00E7653A" w:rsidRPr="00AC285C">
        <w:rPr>
          <w:rFonts w:eastAsia="宋体" w:cstheme="minorHAnsi"/>
          <w:sz w:val="30"/>
          <w:szCs w:val="30"/>
        </w:rPr>
        <w:t xml:space="preserve">              </w:t>
      </w:r>
    </w:p>
    <w:p w14:paraId="0E06475D" w14:textId="25AC3928" w:rsidR="00E7653A" w:rsidRPr="00AC285C" w:rsidRDefault="00E7653A" w:rsidP="004D0706">
      <w:pPr>
        <w:contextualSpacing/>
        <w:jc w:val="right"/>
        <w:rPr>
          <w:rFonts w:eastAsia="宋体" w:cstheme="minorHAnsi"/>
          <w:sz w:val="30"/>
          <w:szCs w:val="30"/>
        </w:rPr>
      </w:pPr>
      <w:r w:rsidRPr="00AC285C">
        <w:rPr>
          <w:rFonts w:eastAsia="宋体" w:cstheme="minorHAnsi"/>
          <w:sz w:val="30"/>
          <w:szCs w:val="30"/>
        </w:rPr>
        <w:t xml:space="preserve">      </w:t>
      </w:r>
      <m:oMath>
        <m:r>
          <m:rPr>
            <m:nor/>
          </m:rPr>
          <w:rPr>
            <w:rFonts w:eastAsia="宋体" w:cstheme="minorHAnsi"/>
            <w:sz w:val="30"/>
            <w:szCs w:val="30"/>
          </w:rPr>
          <m:t>    Differential formula:</m:t>
        </m:r>
        <m:r>
          <m:rPr>
            <m:nor/>
          </m:rPr>
          <w:rPr>
            <w:rFonts w:ascii="Cambria Math" w:eastAsia="宋体" w:cstheme="minorHAnsi"/>
            <w:sz w:val="30"/>
            <w:szCs w:val="30"/>
          </w:rPr>
          <m:t xml:space="preserve"> </m:t>
        </m:r>
        <m:r>
          <m:rPr>
            <m:sty m:val="p"/>
          </m:rPr>
          <w:rPr>
            <w:rFonts w:ascii="Cambria Math" w:eastAsia="宋体" w:hAnsi="Cambria Math" w:cstheme="minorHAnsi"/>
            <w:sz w:val="30"/>
            <w:szCs w:val="30"/>
          </w:rPr>
          <m:t>∇×A=</m:t>
        </m:r>
        <m:f>
          <m:fPr>
            <m:ctrlPr>
              <w:rPr>
                <w:rFonts w:ascii="Cambria Math" w:eastAsia="宋体" w:hAnsi="Cambria Math" w:cstheme="minorHAnsi"/>
                <w:iCs/>
                <w:sz w:val="30"/>
                <w:szCs w:val="30"/>
                <w:lang w:val="zh-CN"/>
              </w:rPr>
            </m:ctrlPr>
          </m:fPr>
          <m:num>
            <m:r>
              <m:rPr>
                <m:sty m:val="p"/>
              </m:rPr>
              <w:rPr>
                <w:rFonts w:ascii="Cambria Math" w:eastAsia="宋体" w:hAnsi="Cambria Math" w:cstheme="minorHAnsi"/>
                <w:sz w:val="30"/>
                <w:szCs w:val="30"/>
              </w:rPr>
              <m:t>1</m:t>
            </m:r>
          </m:num>
          <m:den>
            <m:r>
              <m:rPr>
                <m:sty m:val="p"/>
              </m:rPr>
              <w:rPr>
                <w:rFonts w:ascii="Cambria Math" w:eastAsia="宋体" w:hAnsi="Cambria Math" w:cstheme="minorHAnsi"/>
                <w:sz w:val="30"/>
                <w:szCs w:val="30"/>
              </w:rPr>
              <m:t>k</m:t>
            </m:r>
          </m:den>
        </m:f>
        <m:r>
          <m:rPr>
            <m:sty m:val="p"/>
          </m:rPr>
          <w:rPr>
            <w:rFonts w:ascii="Cambria Math" w:eastAsia="宋体" w:hAnsi="Cambria Math" w:cstheme="minorHAnsi"/>
            <w:sz w:val="30"/>
            <w:szCs w:val="30"/>
          </w:rPr>
          <m:t>B</m:t>
        </m:r>
        <m:r>
          <w:rPr>
            <w:rFonts w:ascii="Cambria Math" w:eastAsia="宋体" w:hAnsi="Cambria Math" w:cstheme="minorHAnsi"/>
            <w:sz w:val="30"/>
            <w:szCs w:val="30"/>
          </w:rPr>
          <m:t xml:space="preserve">                   </m:t>
        </m:r>
        <m:r>
          <m:rPr>
            <m:sty m:val="p"/>
          </m:rPr>
          <w:rPr>
            <w:rFonts w:ascii="Cambria Math" w:hAnsi="Cambria Math"/>
            <w:sz w:val="30"/>
            <w:szCs w:val="30"/>
          </w:rPr>
          <m:t>Equation (16)</m:t>
        </m:r>
      </m:oMath>
    </w:p>
    <w:p w14:paraId="21EC7ED2" w14:textId="77777777" w:rsidR="00E7653A" w:rsidRPr="00AC285C" w:rsidRDefault="00E7653A" w:rsidP="00E7653A">
      <w:pPr>
        <w:contextualSpacing/>
        <w:rPr>
          <w:rFonts w:eastAsia="宋体" w:cstheme="minorHAnsi"/>
          <w:sz w:val="30"/>
          <w:szCs w:val="30"/>
        </w:rPr>
      </w:pPr>
      <w:r w:rsidRPr="00AC285C">
        <w:rPr>
          <w:rFonts w:eastAsia="宋体" w:cstheme="minorHAnsi"/>
          <w:sz w:val="30"/>
          <w:szCs w:val="30"/>
        </w:rPr>
        <w:t>A is the gravitational field intensity, k is a constant, and B is the magnetic induction intensity.</w:t>
      </w:r>
    </w:p>
    <w:p w14:paraId="08CA156F" w14:textId="386D924D" w:rsidR="00E7653A" w:rsidRPr="00AC285C" w:rsidRDefault="00E7653A" w:rsidP="004D0706">
      <w:pPr>
        <w:contextualSpacing/>
        <w:jc w:val="right"/>
        <w:rPr>
          <w:rFonts w:eastAsia="宋体" w:cstheme="minorHAnsi"/>
          <w:sz w:val="30"/>
          <w:szCs w:val="30"/>
        </w:rPr>
      </w:pPr>
      <w:r w:rsidRPr="00AC285C">
        <w:rPr>
          <w:rFonts w:eastAsia="宋体" w:cstheme="minorHAnsi"/>
          <w:sz w:val="30"/>
          <w:szCs w:val="30"/>
        </w:rPr>
        <w:t xml:space="preserve">   </w:t>
      </w:r>
      <m:oMath>
        <m:r>
          <m:rPr>
            <m:nor/>
          </m:rPr>
          <w:rPr>
            <w:rFonts w:eastAsia="宋体" w:cstheme="minorHAnsi"/>
            <w:sz w:val="30"/>
            <w:szCs w:val="30"/>
          </w:rPr>
          <m:t>Integral formula:</m:t>
        </m:r>
        <m:nary>
          <m:naryPr>
            <m:chr m:val="∮"/>
            <m:limLoc m:val="undOvr"/>
            <m:subHide m:val="1"/>
            <m:supHide m:val="1"/>
            <m:ctrlPr>
              <w:rPr>
                <w:rFonts w:ascii="Cambria Math" w:eastAsia="MS Gothic" w:hAnsi="Cambria Math" w:cstheme="minorHAnsi"/>
                <w:i/>
                <w:sz w:val="30"/>
                <w:szCs w:val="30"/>
              </w:rPr>
            </m:ctrlPr>
          </m:naryPr>
          <m:sub/>
          <m:sup/>
          <m:e>
            <m:r>
              <m:rPr>
                <m:sty m:val="p"/>
              </m:rPr>
              <w:rPr>
                <w:rFonts w:ascii="Cambria Math" w:eastAsia="MS Gothic" w:hAnsi="Cambria Math" w:cstheme="minorHAnsi"/>
                <w:sz w:val="30"/>
                <w:szCs w:val="30"/>
              </w:rPr>
              <m:t>A⋅dl</m:t>
            </m:r>
          </m:e>
        </m:nary>
        <m:r>
          <m:rPr>
            <m:sty m:val="p"/>
          </m:rPr>
          <w:rPr>
            <w:rFonts w:ascii="Cambria Math" w:eastAsia="MS Gothic" w:hAnsi="Cambria Math" w:cstheme="minorHAnsi"/>
            <w:sz w:val="30"/>
            <w:szCs w:val="30"/>
          </w:rPr>
          <m:t xml:space="preserve">  =</m:t>
        </m:r>
        <m:f>
          <m:fPr>
            <m:ctrlPr>
              <w:rPr>
                <w:rFonts w:ascii="Cambria Math" w:eastAsia="MS Gothic" w:hAnsi="Cambria Math" w:cstheme="minorHAnsi"/>
                <w:sz w:val="30"/>
                <w:szCs w:val="30"/>
                <w:lang w:val="zh-CN"/>
              </w:rPr>
            </m:ctrlPr>
          </m:fPr>
          <m:num>
            <m:r>
              <m:rPr>
                <m:sty m:val="p"/>
              </m:rPr>
              <w:rPr>
                <w:rFonts w:ascii="Cambria Math" w:eastAsia="MS Gothic" w:hAnsi="Cambria Math" w:cstheme="minorHAnsi"/>
                <w:sz w:val="30"/>
                <w:szCs w:val="30"/>
              </w:rPr>
              <m:t>1</m:t>
            </m:r>
          </m:num>
          <m:den>
            <m:r>
              <m:rPr>
                <m:sty m:val="p"/>
              </m:rPr>
              <w:rPr>
                <w:rFonts w:ascii="Cambria Math" w:eastAsia="MS Gothic" w:hAnsi="Cambria Math" w:cstheme="minorHAnsi"/>
                <w:sz w:val="30"/>
                <w:szCs w:val="30"/>
              </w:rPr>
              <m:t>k</m:t>
            </m:r>
          </m:den>
        </m:f>
        <m:nary>
          <m:naryPr>
            <m:chr m:val="∯"/>
            <m:limLoc m:val="undOvr"/>
            <m:subHide m:val="1"/>
            <m:supHide m:val="1"/>
            <m:ctrlPr>
              <w:rPr>
                <w:rFonts w:ascii="Cambria Math" w:eastAsia="MS Gothic" w:hAnsi="Cambria Math" w:cstheme="minorHAnsi"/>
                <w:sz w:val="30"/>
                <w:szCs w:val="30"/>
              </w:rPr>
            </m:ctrlPr>
          </m:naryPr>
          <m:sub/>
          <m:sup/>
          <m:e>
            <m:r>
              <m:rPr>
                <m:sty m:val="p"/>
              </m:rPr>
              <w:rPr>
                <w:rFonts w:ascii="Cambria Math" w:eastAsia="MS Gothic" w:hAnsi="Cambria Math" w:cstheme="minorHAnsi"/>
                <w:sz w:val="30"/>
                <w:szCs w:val="30"/>
              </w:rPr>
              <m:t>B∙</m:t>
            </m:r>
          </m:e>
        </m:nary>
        <m:r>
          <m:rPr>
            <m:sty m:val="p"/>
          </m:rPr>
          <w:rPr>
            <w:rFonts w:ascii="Cambria Math" w:eastAsia="MS Gothic" w:hAnsi="Cambria Math" w:cstheme="minorHAnsi"/>
            <w:sz w:val="30"/>
            <w:szCs w:val="30"/>
          </w:rPr>
          <m:t xml:space="preserve">ds </m:t>
        </m:r>
        <m:r>
          <m:rPr>
            <m:nor/>
          </m:rPr>
          <w:rPr>
            <w:rFonts w:eastAsia="MS Gothic" w:cstheme="minorHAnsi"/>
            <w:sz w:val="30"/>
            <w:szCs w:val="30"/>
          </w:rPr>
          <m:t xml:space="preserve">       </m:t>
        </m:r>
        <m:r>
          <m:rPr>
            <m:sty m:val="p"/>
          </m:rPr>
          <w:rPr>
            <w:rFonts w:ascii="Cambria Math" w:hAnsi="Cambria Math" w:cstheme="minorHAnsi"/>
            <w:sz w:val="30"/>
            <w:szCs w:val="30"/>
          </w:rPr>
          <m:t>Equation (17)</m:t>
        </m:r>
      </m:oMath>
    </w:p>
    <w:p w14:paraId="4C3E6579" w14:textId="751F9423" w:rsidR="0082088A" w:rsidRDefault="00E7653A" w:rsidP="00E7653A">
      <w:pPr>
        <w:contextualSpacing/>
        <w:rPr>
          <w:rFonts w:eastAsia="宋体" w:cstheme="minorHAnsi"/>
          <w:sz w:val="30"/>
          <w:szCs w:val="30"/>
        </w:rPr>
      </w:pPr>
      <w:r w:rsidRPr="00AC285C">
        <w:rPr>
          <w:rFonts w:eastAsia="宋体" w:cstheme="minorHAnsi"/>
          <w:sz w:val="30"/>
          <w:szCs w:val="30"/>
        </w:rPr>
        <w:t>A is the gravitational field intensity, k is a constant, and B is the magnetic induction intensity.</w:t>
      </w:r>
    </w:p>
    <w:p w14:paraId="578304B7" w14:textId="77777777" w:rsidR="006A49C6" w:rsidRPr="00414856" w:rsidRDefault="006A49C6" w:rsidP="00E7653A">
      <w:pPr>
        <w:contextualSpacing/>
        <w:rPr>
          <w:rFonts w:eastAsia="宋体" w:cstheme="minorHAnsi"/>
          <w:sz w:val="30"/>
          <w:szCs w:val="30"/>
        </w:rPr>
      </w:pPr>
    </w:p>
    <w:p w14:paraId="24A24AC2" w14:textId="2E5A537E" w:rsidR="00AC285C" w:rsidRPr="00AC285C" w:rsidRDefault="00AC285C" w:rsidP="00AC285C">
      <w:pPr>
        <w:pStyle w:val="a7"/>
        <w:numPr>
          <w:ilvl w:val="0"/>
          <w:numId w:val="1"/>
        </w:numPr>
        <w:ind w:firstLineChars="0"/>
        <w:rPr>
          <w:b/>
          <w:bCs/>
          <w:sz w:val="36"/>
          <w:szCs w:val="36"/>
        </w:rPr>
      </w:pPr>
      <w:r>
        <w:rPr>
          <w:b/>
          <w:bCs/>
          <w:sz w:val="36"/>
          <w:szCs w:val="36"/>
        </w:rPr>
        <w:t>Conclusion</w:t>
      </w:r>
    </w:p>
    <w:p w14:paraId="7DBAAE16" w14:textId="4C5C884D" w:rsidR="00AC285C" w:rsidRPr="00AC285C" w:rsidRDefault="00AC285C" w:rsidP="00AC285C">
      <w:pPr>
        <w:contextualSpacing/>
        <w:rPr>
          <w:rFonts w:eastAsia="宋体" w:cstheme="minorHAnsi"/>
          <w:sz w:val="30"/>
          <w:szCs w:val="30"/>
        </w:rPr>
      </w:pPr>
      <w:r w:rsidRPr="00AC285C">
        <w:rPr>
          <w:rFonts w:eastAsia="宋体" w:cstheme="minorHAnsi"/>
          <w:sz w:val="30"/>
          <w:szCs w:val="30"/>
        </w:rPr>
        <w:t>This study combines theoretical derivation with experimental verification to reveal the generation of gravitational field</w:t>
      </w:r>
      <w:r w:rsidR="0082088A">
        <w:rPr>
          <w:rFonts w:eastAsia="宋体" w:cstheme="minorHAnsi"/>
          <w:sz w:val="30"/>
          <w:szCs w:val="30"/>
        </w:rPr>
        <w:t>s</w:t>
      </w:r>
      <w:r w:rsidRPr="00AC285C">
        <w:rPr>
          <w:rFonts w:eastAsia="宋体" w:cstheme="minorHAnsi"/>
          <w:sz w:val="30"/>
          <w:szCs w:val="30"/>
        </w:rPr>
        <w:t xml:space="preserve"> within an air gap. The experimental results confirm the existence of a dynamic relationship between gravit</w:t>
      </w:r>
      <w:r w:rsidR="00853D1D">
        <w:rPr>
          <w:rFonts w:eastAsia="宋体" w:cstheme="minorHAnsi"/>
          <w:sz w:val="30"/>
          <w:szCs w:val="30"/>
        </w:rPr>
        <w:t>ation</w:t>
      </w:r>
      <w:r w:rsidRPr="00AC285C">
        <w:rPr>
          <w:rFonts w:eastAsia="宋体" w:cstheme="minorHAnsi"/>
          <w:sz w:val="30"/>
          <w:szCs w:val="30"/>
        </w:rPr>
        <w:t xml:space="preserve"> and magnetic fields. Under specific conditions, a </w:t>
      </w:r>
      <w:r w:rsidR="001D17D4">
        <w:rPr>
          <w:rFonts w:eastAsia="宋体" w:cstheme="minorHAnsi"/>
          <w:sz w:val="30"/>
          <w:szCs w:val="30"/>
        </w:rPr>
        <w:t>chang</w:t>
      </w:r>
      <w:r w:rsidRPr="00AC285C">
        <w:rPr>
          <w:rFonts w:eastAsia="宋体" w:cstheme="minorHAnsi"/>
          <w:sz w:val="30"/>
          <w:szCs w:val="30"/>
        </w:rPr>
        <w:t xml:space="preserve">ing electromagnetic field can </w:t>
      </w:r>
      <w:r w:rsidR="00853D1D">
        <w:rPr>
          <w:rFonts w:eastAsia="宋体" w:cstheme="minorHAnsi"/>
          <w:sz w:val="30"/>
          <w:szCs w:val="30"/>
        </w:rPr>
        <w:t>generate</w:t>
      </w:r>
      <w:r w:rsidRPr="00AC285C">
        <w:rPr>
          <w:rFonts w:eastAsia="宋体" w:cstheme="minorHAnsi"/>
          <w:sz w:val="30"/>
          <w:szCs w:val="30"/>
        </w:rPr>
        <w:t xml:space="preserve"> a gravitational field.</w:t>
      </w:r>
      <w:r w:rsidRPr="00AC285C">
        <w:rPr>
          <w:rFonts w:eastAsia="宋体" w:cstheme="minorHAnsi" w:hint="eastAsia"/>
          <w:sz w:val="30"/>
          <w:szCs w:val="30"/>
        </w:rPr>
        <w:t xml:space="preserve"> </w:t>
      </w:r>
      <w:r w:rsidRPr="00AC285C">
        <w:rPr>
          <w:rFonts w:eastAsia="宋体" w:cstheme="minorHAnsi"/>
          <w:sz w:val="30"/>
          <w:szCs w:val="30"/>
        </w:rPr>
        <w:t xml:space="preserve">In summary, the experiment provides a reference </w:t>
      </w:r>
      <w:r w:rsidRPr="00AC285C">
        <w:rPr>
          <w:rFonts w:eastAsia="宋体" w:cstheme="minorHAnsi"/>
          <w:sz w:val="30"/>
          <w:szCs w:val="30"/>
        </w:rPr>
        <w:lastRenderedPageBreak/>
        <w:t>for further investigation into the relationship between gravit</w:t>
      </w:r>
      <w:r w:rsidR="00853D1D">
        <w:rPr>
          <w:rFonts w:eastAsia="宋体" w:cstheme="minorHAnsi"/>
          <w:sz w:val="30"/>
          <w:szCs w:val="30"/>
        </w:rPr>
        <w:t>ation</w:t>
      </w:r>
      <w:r w:rsidRPr="00AC285C">
        <w:rPr>
          <w:rFonts w:eastAsia="宋体" w:cstheme="minorHAnsi"/>
          <w:sz w:val="30"/>
          <w:szCs w:val="30"/>
        </w:rPr>
        <w:t xml:space="preserve"> and electromagnetic phenomena. Future research may explore the effects of air gap dimensions and variations in magnetic field strength on the characteristics of the gravitational field. These studies will further advance the understanding of gravitational fields and provide empirical support for interdisciplinary research between electromagnetism and gravitation.</w:t>
      </w:r>
    </w:p>
    <w:p w14:paraId="11114A0C" w14:textId="1FE68443" w:rsidR="00E7653A" w:rsidRDefault="00E7653A" w:rsidP="00E7653A">
      <w:pPr>
        <w:contextualSpacing/>
        <w:rPr>
          <w:rFonts w:ascii="Times New Roman" w:eastAsia="宋体" w:hAnsi="Times New Roman" w:cs="Times New Roman"/>
          <w:sz w:val="28"/>
          <w:szCs w:val="28"/>
        </w:rPr>
      </w:pPr>
    </w:p>
    <w:p w14:paraId="6BD878D4" w14:textId="77777777" w:rsidR="00AC285C" w:rsidRPr="00AC285C" w:rsidRDefault="00AC285C" w:rsidP="004C29BC">
      <w:pPr>
        <w:contextualSpacing/>
        <w:jc w:val="center"/>
        <w:rPr>
          <w:rFonts w:eastAsia="宋体" w:cstheme="minorHAnsi"/>
          <w:b/>
          <w:bCs/>
          <w:sz w:val="36"/>
          <w:szCs w:val="36"/>
        </w:rPr>
      </w:pPr>
      <w:r w:rsidRPr="00AC285C">
        <w:rPr>
          <w:rFonts w:eastAsia="宋体" w:cstheme="minorHAnsi"/>
          <w:b/>
          <w:bCs/>
          <w:sz w:val="36"/>
          <w:szCs w:val="36"/>
        </w:rPr>
        <w:t>References</w:t>
      </w:r>
    </w:p>
    <w:p w14:paraId="6AA059C5" w14:textId="77777777" w:rsidR="00AC285C" w:rsidRPr="00AC285C" w:rsidRDefault="00AC285C" w:rsidP="00AC285C">
      <w:pPr>
        <w:contextualSpacing/>
        <w:rPr>
          <w:rFonts w:ascii="Times New Roman" w:eastAsia="宋体" w:hAnsi="Times New Roman" w:cs="Times New Roman"/>
          <w:sz w:val="28"/>
          <w:szCs w:val="28"/>
        </w:rPr>
      </w:pPr>
      <w:r w:rsidRPr="00AC285C">
        <w:rPr>
          <w:rFonts w:ascii="Times New Roman" w:eastAsia="宋体" w:hAnsi="Times New Roman" w:cs="Times New Roman"/>
          <w:sz w:val="28"/>
          <w:szCs w:val="28"/>
        </w:rPr>
        <w:t xml:space="preserve">[1] Cui, J. H. (2010). The significant role of mechanics in disciplinary development and the national economy. </w:t>
      </w:r>
      <w:r w:rsidRPr="00AC285C">
        <w:rPr>
          <w:rFonts w:ascii="Times New Roman" w:eastAsia="宋体" w:hAnsi="Times New Roman" w:cs="Times New Roman"/>
          <w:i/>
          <w:iCs/>
          <w:sz w:val="28"/>
          <w:szCs w:val="28"/>
        </w:rPr>
        <w:t>Engineering Mechanics</w:t>
      </w:r>
      <w:r w:rsidRPr="00AC285C">
        <w:rPr>
          <w:rFonts w:ascii="Times New Roman" w:eastAsia="宋体" w:hAnsi="Times New Roman" w:cs="Times New Roman"/>
          <w:sz w:val="28"/>
          <w:szCs w:val="28"/>
        </w:rPr>
        <w:t>, 27(S2), 1–41.</w:t>
      </w:r>
    </w:p>
    <w:p w14:paraId="24A0C50B" w14:textId="77777777" w:rsidR="00AC285C" w:rsidRPr="00AC285C" w:rsidRDefault="00AC285C" w:rsidP="00AC285C">
      <w:pPr>
        <w:contextualSpacing/>
        <w:rPr>
          <w:rFonts w:ascii="Times New Roman" w:eastAsia="宋体" w:hAnsi="Times New Roman" w:cs="Times New Roman"/>
          <w:sz w:val="28"/>
          <w:szCs w:val="28"/>
        </w:rPr>
      </w:pPr>
      <w:r w:rsidRPr="00AC285C">
        <w:rPr>
          <w:rFonts w:ascii="Times New Roman" w:eastAsia="宋体" w:hAnsi="Times New Roman" w:cs="Times New Roman"/>
          <w:sz w:val="28"/>
          <w:szCs w:val="28"/>
        </w:rPr>
        <w:t xml:space="preserve">[2] </w:t>
      </w:r>
      <w:proofErr w:type="spellStart"/>
      <w:r w:rsidRPr="00AC285C">
        <w:rPr>
          <w:rFonts w:ascii="Times New Roman" w:eastAsia="宋体" w:hAnsi="Times New Roman" w:cs="Times New Roman"/>
          <w:sz w:val="28"/>
          <w:szCs w:val="28"/>
        </w:rPr>
        <w:t>Ruan</w:t>
      </w:r>
      <w:proofErr w:type="spellEnd"/>
      <w:r w:rsidRPr="00AC285C">
        <w:rPr>
          <w:rFonts w:ascii="Times New Roman" w:eastAsia="宋体" w:hAnsi="Times New Roman" w:cs="Times New Roman"/>
          <w:sz w:val="28"/>
          <w:szCs w:val="28"/>
        </w:rPr>
        <w:t xml:space="preserve">, X. G. (2023). General Observational Relativity: Why is spacetime curved in Einstein's General Relativity? (Part II) — GOR Theory and Scientific Prediction. </w:t>
      </w:r>
      <w:r w:rsidRPr="00AC285C">
        <w:rPr>
          <w:rFonts w:ascii="Times New Roman" w:eastAsia="宋体" w:hAnsi="Times New Roman" w:cs="Times New Roman"/>
          <w:i/>
          <w:iCs/>
          <w:sz w:val="28"/>
          <w:szCs w:val="28"/>
        </w:rPr>
        <w:t>Journal of Beijing University of Technology</w:t>
      </w:r>
      <w:r w:rsidRPr="00AC285C">
        <w:rPr>
          <w:rFonts w:ascii="Times New Roman" w:eastAsia="宋体" w:hAnsi="Times New Roman" w:cs="Times New Roman"/>
          <w:sz w:val="28"/>
          <w:szCs w:val="28"/>
        </w:rPr>
        <w:t>, 49(03), 245–324.</w:t>
      </w:r>
    </w:p>
    <w:p w14:paraId="46B3EEBE" w14:textId="77777777" w:rsidR="00AC285C" w:rsidRPr="00AC285C" w:rsidRDefault="00AC285C" w:rsidP="00AC285C">
      <w:pPr>
        <w:contextualSpacing/>
        <w:rPr>
          <w:rFonts w:ascii="Times New Roman" w:eastAsia="宋体" w:hAnsi="Times New Roman" w:cs="Times New Roman"/>
          <w:sz w:val="28"/>
          <w:szCs w:val="28"/>
        </w:rPr>
      </w:pPr>
      <w:r w:rsidRPr="00AC285C">
        <w:rPr>
          <w:rFonts w:ascii="Times New Roman" w:eastAsia="宋体" w:hAnsi="Times New Roman" w:cs="Times New Roman"/>
          <w:sz w:val="28"/>
          <w:szCs w:val="28"/>
        </w:rPr>
        <w:t xml:space="preserve">[3] </w:t>
      </w:r>
      <w:proofErr w:type="spellStart"/>
      <w:r w:rsidRPr="00AC285C">
        <w:rPr>
          <w:rFonts w:ascii="Times New Roman" w:eastAsia="宋体" w:hAnsi="Times New Roman" w:cs="Times New Roman"/>
          <w:sz w:val="28"/>
          <w:szCs w:val="28"/>
        </w:rPr>
        <w:t>Lü</w:t>
      </w:r>
      <w:proofErr w:type="spellEnd"/>
      <w:r w:rsidRPr="00AC285C">
        <w:rPr>
          <w:rFonts w:ascii="Times New Roman" w:eastAsia="宋体" w:hAnsi="Times New Roman" w:cs="Times New Roman"/>
          <w:sz w:val="28"/>
          <w:szCs w:val="28"/>
        </w:rPr>
        <w:t xml:space="preserve">, C. Y., Chen, Y. W., </w:t>
      </w:r>
      <w:proofErr w:type="spellStart"/>
      <w:r w:rsidRPr="00AC285C">
        <w:rPr>
          <w:rFonts w:ascii="Times New Roman" w:eastAsia="宋体" w:hAnsi="Times New Roman" w:cs="Times New Roman"/>
          <w:sz w:val="28"/>
          <w:szCs w:val="28"/>
        </w:rPr>
        <w:t>Xie</w:t>
      </w:r>
      <w:proofErr w:type="spellEnd"/>
      <w:r w:rsidRPr="00AC285C">
        <w:rPr>
          <w:rFonts w:ascii="Times New Roman" w:eastAsia="宋体" w:hAnsi="Times New Roman" w:cs="Times New Roman"/>
          <w:sz w:val="28"/>
          <w:szCs w:val="28"/>
        </w:rPr>
        <w:t xml:space="preserve">, M. T., et al. (2023). First-principles calculation method for periodic systems under external electromagnetic fields. </w:t>
      </w:r>
      <w:r w:rsidRPr="00AC285C">
        <w:rPr>
          <w:rFonts w:ascii="Times New Roman" w:eastAsia="宋体" w:hAnsi="Times New Roman" w:cs="Times New Roman"/>
          <w:i/>
          <w:iCs/>
          <w:sz w:val="28"/>
          <w:szCs w:val="28"/>
        </w:rPr>
        <w:t xml:space="preserve">Acta </w:t>
      </w:r>
      <w:proofErr w:type="spellStart"/>
      <w:r w:rsidRPr="00AC285C">
        <w:rPr>
          <w:rFonts w:ascii="Times New Roman" w:eastAsia="宋体" w:hAnsi="Times New Roman" w:cs="Times New Roman"/>
          <w:i/>
          <w:iCs/>
          <w:sz w:val="28"/>
          <w:szCs w:val="28"/>
        </w:rPr>
        <w:t>Physica</w:t>
      </w:r>
      <w:proofErr w:type="spellEnd"/>
      <w:r w:rsidRPr="00AC285C">
        <w:rPr>
          <w:rFonts w:ascii="Times New Roman" w:eastAsia="宋体" w:hAnsi="Times New Roman" w:cs="Times New Roman"/>
          <w:i/>
          <w:iCs/>
          <w:sz w:val="28"/>
          <w:szCs w:val="28"/>
        </w:rPr>
        <w:t xml:space="preserve"> </w:t>
      </w:r>
      <w:proofErr w:type="spellStart"/>
      <w:r w:rsidRPr="00AC285C">
        <w:rPr>
          <w:rFonts w:ascii="Times New Roman" w:eastAsia="宋体" w:hAnsi="Times New Roman" w:cs="Times New Roman"/>
          <w:i/>
          <w:iCs/>
          <w:sz w:val="28"/>
          <w:szCs w:val="28"/>
        </w:rPr>
        <w:t>Sinica</w:t>
      </w:r>
      <w:proofErr w:type="spellEnd"/>
      <w:r w:rsidRPr="00AC285C">
        <w:rPr>
          <w:rFonts w:ascii="Times New Roman" w:eastAsia="宋体" w:hAnsi="Times New Roman" w:cs="Times New Roman"/>
          <w:sz w:val="28"/>
          <w:szCs w:val="28"/>
        </w:rPr>
        <w:t>, 72(23), 162–182.</w:t>
      </w:r>
    </w:p>
    <w:p w14:paraId="7FDACE41" w14:textId="24ED2EEB" w:rsidR="00AC285C" w:rsidRPr="00AC285C" w:rsidRDefault="00AC285C" w:rsidP="00AC285C">
      <w:pPr>
        <w:contextualSpacing/>
        <w:rPr>
          <w:rFonts w:ascii="Times New Roman" w:eastAsia="宋体" w:hAnsi="Times New Roman" w:cs="Times New Roman"/>
          <w:sz w:val="28"/>
          <w:szCs w:val="28"/>
        </w:rPr>
      </w:pPr>
      <w:r w:rsidRPr="00AC285C">
        <w:rPr>
          <w:rFonts w:ascii="Times New Roman" w:eastAsia="宋体" w:hAnsi="Times New Roman" w:cs="Times New Roman"/>
          <w:sz w:val="28"/>
          <w:szCs w:val="28"/>
        </w:rPr>
        <w:t>[4] Zhang,</w:t>
      </w:r>
      <w:r>
        <w:rPr>
          <w:rFonts w:ascii="Times New Roman" w:eastAsia="宋体" w:hAnsi="Times New Roman" w:cs="Times New Roman"/>
          <w:sz w:val="28"/>
          <w:szCs w:val="28"/>
        </w:rPr>
        <w:t xml:space="preserve"> X. </w:t>
      </w:r>
      <w:r w:rsidRPr="00AC285C">
        <w:rPr>
          <w:rFonts w:ascii="Times New Roman" w:eastAsia="宋体" w:hAnsi="Times New Roman" w:cs="Times New Roman"/>
          <w:sz w:val="28"/>
          <w:szCs w:val="28"/>
        </w:rPr>
        <w:t xml:space="preserve">Q. (2024). </w:t>
      </w:r>
      <w:r w:rsidRPr="00AC285C">
        <w:rPr>
          <w:rFonts w:ascii="Times New Roman" w:eastAsia="宋体" w:hAnsi="Times New Roman" w:cs="Times New Roman"/>
          <w:i/>
          <w:iCs/>
          <w:sz w:val="28"/>
          <w:szCs w:val="28"/>
        </w:rPr>
        <w:t>Unified Field Theory: Extraterrestrial Technology – Academic Edition</w:t>
      </w:r>
      <w:r w:rsidRPr="00AC285C">
        <w:rPr>
          <w:rFonts w:ascii="Times New Roman" w:eastAsia="宋体" w:hAnsi="Times New Roman" w:cs="Times New Roman"/>
          <w:sz w:val="28"/>
          <w:szCs w:val="28"/>
        </w:rPr>
        <w:t xml:space="preserve"> (2nd ed.).</w:t>
      </w:r>
    </w:p>
    <w:p w14:paraId="08278EA6" w14:textId="77777777" w:rsidR="00AC285C" w:rsidRPr="00AC285C" w:rsidRDefault="00AC285C" w:rsidP="00AC285C">
      <w:pPr>
        <w:contextualSpacing/>
        <w:rPr>
          <w:rFonts w:ascii="Times New Roman" w:eastAsia="宋体" w:hAnsi="Times New Roman" w:cs="Times New Roman"/>
          <w:sz w:val="28"/>
          <w:szCs w:val="28"/>
        </w:rPr>
      </w:pPr>
      <w:r w:rsidRPr="00AC285C">
        <w:rPr>
          <w:rFonts w:ascii="Times New Roman" w:eastAsia="宋体" w:hAnsi="Times New Roman" w:cs="Times New Roman"/>
          <w:sz w:val="28"/>
          <w:szCs w:val="28"/>
        </w:rPr>
        <w:t xml:space="preserve">[5] Huang, Z. X. (2023). On negative wave velocity and advanced waves </w:t>
      </w:r>
      <w:r w:rsidRPr="00AC285C">
        <w:rPr>
          <w:rFonts w:ascii="Times New Roman" w:eastAsia="宋体" w:hAnsi="Times New Roman" w:cs="Times New Roman"/>
          <w:sz w:val="28"/>
          <w:szCs w:val="28"/>
        </w:rPr>
        <w:lastRenderedPageBreak/>
        <w:t xml:space="preserve">in electromagnetism. </w:t>
      </w:r>
      <w:r w:rsidRPr="00AC285C">
        <w:rPr>
          <w:rFonts w:ascii="Times New Roman" w:eastAsia="宋体" w:hAnsi="Times New Roman" w:cs="Times New Roman"/>
          <w:i/>
          <w:iCs/>
          <w:sz w:val="28"/>
          <w:szCs w:val="28"/>
        </w:rPr>
        <w:t>Journal of Communication University of China (Natural Science Edition)</w:t>
      </w:r>
      <w:r w:rsidRPr="00AC285C">
        <w:rPr>
          <w:rFonts w:ascii="Times New Roman" w:eastAsia="宋体" w:hAnsi="Times New Roman" w:cs="Times New Roman"/>
          <w:sz w:val="28"/>
          <w:szCs w:val="28"/>
        </w:rPr>
        <w:t>, 30(06), 64–76.</w:t>
      </w:r>
    </w:p>
    <w:p w14:paraId="696CB2B6" w14:textId="3422E338" w:rsidR="00AC285C" w:rsidRDefault="00AC285C" w:rsidP="00E7653A">
      <w:pPr>
        <w:contextualSpacing/>
        <w:rPr>
          <w:rFonts w:ascii="Times New Roman" w:eastAsia="宋体" w:hAnsi="Times New Roman" w:cs="Times New Roman"/>
          <w:sz w:val="28"/>
          <w:szCs w:val="28"/>
        </w:rPr>
      </w:pPr>
    </w:p>
    <w:p w14:paraId="39739FDE" w14:textId="25C13883" w:rsidR="0082088A" w:rsidRDefault="0082088A" w:rsidP="00E7653A">
      <w:pPr>
        <w:contextualSpacing/>
        <w:rPr>
          <w:rFonts w:ascii="Times New Roman" w:eastAsia="宋体" w:hAnsi="Times New Roman" w:cs="Times New Roman"/>
          <w:sz w:val="28"/>
          <w:szCs w:val="28"/>
        </w:rPr>
      </w:pPr>
      <w:r>
        <w:rPr>
          <w:rFonts w:ascii="Times New Roman" w:eastAsia="宋体" w:hAnsi="Times New Roman" w:cs="Times New Roman" w:hint="eastAsia"/>
          <w:sz w:val="28"/>
          <w:szCs w:val="28"/>
        </w:rPr>
        <w:t>(</w:t>
      </w:r>
      <w:r w:rsidRPr="0082088A">
        <w:rPr>
          <w:rFonts w:ascii="Times New Roman" w:eastAsia="宋体" w:hAnsi="Times New Roman" w:cs="Times New Roman"/>
          <w:i/>
          <w:iCs/>
          <w:sz w:val="28"/>
          <w:szCs w:val="28"/>
        </w:rPr>
        <w:t>In Chinese</w:t>
      </w:r>
      <w:r>
        <w:rPr>
          <w:rFonts w:ascii="Times New Roman" w:eastAsia="宋体" w:hAnsi="Times New Roman" w:cs="Times New Roman"/>
          <w:sz w:val="28"/>
          <w:szCs w:val="28"/>
        </w:rPr>
        <w:t>)</w:t>
      </w:r>
    </w:p>
    <w:p w14:paraId="2FB5BA09" w14:textId="24B18A18" w:rsidR="0082088A" w:rsidRDefault="002721FC" w:rsidP="00E7653A">
      <w:pPr>
        <w:contextualSpacing/>
        <w:rPr>
          <w:rFonts w:ascii="Times New Roman" w:eastAsia="宋体" w:hAnsi="Times New Roman" w:cs="Times New Roman"/>
          <w:sz w:val="28"/>
          <w:szCs w:val="28"/>
        </w:rPr>
      </w:pPr>
      <w:r>
        <w:rPr>
          <w:rFonts w:ascii="Times New Roman" w:eastAsia="宋体" w:hAnsi="Times New Roman" w:cs="Times New Roman" w:hint="eastAsia"/>
          <w:sz w:val="28"/>
          <w:szCs w:val="28"/>
        </w:rPr>
        <w:t>[</w:t>
      </w:r>
      <w:r>
        <w:rPr>
          <w:rFonts w:ascii="Times New Roman" w:eastAsia="宋体" w:hAnsi="Times New Roman" w:cs="Times New Roman"/>
          <w:sz w:val="28"/>
          <w:szCs w:val="28"/>
        </w:rPr>
        <w:t>1]</w:t>
      </w:r>
      <w:r w:rsidR="0082088A" w:rsidRPr="0082088A">
        <w:rPr>
          <w:rFonts w:ascii="Times New Roman" w:eastAsia="宋体" w:hAnsi="Times New Roman" w:cs="Times New Roman"/>
          <w:sz w:val="28"/>
          <w:szCs w:val="28"/>
        </w:rPr>
        <w:t>崔京浩</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力学在学科发展及国民经济中的重大作用</w:t>
      </w:r>
      <w:r>
        <w:rPr>
          <w:rFonts w:ascii="Times New Roman" w:eastAsia="宋体" w:hAnsi="Times New Roman" w:cs="Times New Roman" w:hint="eastAsia"/>
          <w:sz w:val="28"/>
          <w:szCs w:val="28"/>
        </w:rPr>
        <w:t>[</w:t>
      </w:r>
      <w:r>
        <w:rPr>
          <w:rFonts w:ascii="Times New Roman" w:eastAsia="宋体" w:hAnsi="Times New Roman" w:cs="Times New Roman"/>
          <w:sz w:val="28"/>
          <w:szCs w:val="28"/>
        </w:rPr>
        <w:t>J].</w:t>
      </w:r>
      <w:r w:rsidR="0082088A" w:rsidRPr="0082088A">
        <w:rPr>
          <w:rFonts w:ascii="Times New Roman" w:eastAsia="宋体" w:hAnsi="Times New Roman" w:cs="Times New Roman"/>
          <w:sz w:val="28"/>
          <w:szCs w:val="28"/>
        </w:rPr>
        <w:t>工程力学，</w:t>
      </w:r>
      <w:r w:rsidR="0082088A" w:rsidRPr="0082088A">
        <w:rPr>
          <w:rFonts w:ascii="Times New Roman" w:eastAsia="宋体" w:hAnsi="Times New Roman" w:cs="Times New Roman"/>
          <w:sz w:val="28"/>
          <w:szCs w:val="28"/>
        </w:rPr>
        <w:t>2010</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27</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S2</w:t>
      </w:r>
      <w:r>
        <w:rPr>
          <w:rFonts w:ascii="Times New Roman" w:eastAsia="宋体" w:hAnsi="Times New Roman" w:cs="Times New Roman"/>
          <w:sz w:val="28"/>
          <w:szCs w:val="28"/>
        </w:rPr>
        <w:t>)</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1-41.</w:t>
      </w:r>
    </w:p>
    <w:p w14:paraId="7B502695" w14:textId="0E597F2B" w:rsidR="0082088A" w:rsidRDefault="002721FC" w:rsidP="00E7653A">
      <w:pPr>
        <w:contextualSpacing/>
        <w:rPr>
          <w:rFonts w:ascii="Times New Roman" w:eastAsia="宋体" w:hAnsi="Times New Roman" w:cs="Times New Roman"/>
          <w:sz w:val="28"/>
          <w:szCs w:val="28"/>
        </w:rPr>
      </w:pPr>
      <w:r>
        <w:rPr>
          <w:rFonts w:ascii="Times New Roman" w:eastAsia="宋体" w:hAnsi="Times New Roman" w:cs="Times New Roman" w:hint="eastAsia"/>
          <w:sz w:val="28"/>
          <w:szCs w:val="28"/>
        </w:rPr>
        <w:t>[</w:t>
      </w:r>
      <w:r>
        <w:rPr>
          <w:rFonts w:ascii="Times New Roman" w:eastAsia="宋体" w:hAnsi="Times New Roman" w:cs="Times New Roman"/>
          <w:sz w:val="28"/>
          <w:szCs w:val="28"/>
        </w:rPr>
        <w:t>2]</w:t>
      </w:r>
      <w:r w:rsidR="0082088A" w:rsidRPr="0082088A">
        <w:rPr>
          <w:rFonts w:ascii="Times New Roman" w:eastAsia="宋体" w:hAnsi="Times New Roman" w:cs="Times New Roman"/>
          <w:sz w:val="28"/>
          <w:szCs w:val="28"/>
        </w:rPr>
        <w:t>阮晓钢</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广义观测相对论</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时空在爱因斯坦广义相对论中为什么弯曲</w:t>
      </w:r>
      <w:r>
        <w:rPr>
          <w:rFonts w:ascii="Times New Roman" w:eastAsia="宋体" w:hAnsi="Times New Roman" w:cs="Times New Roman" w:hint="eastAsia"/>
          <w:sz w:val="28"/>
          <w:szCs w:val="28"/>
        </w:rPr>
        <w:t>?</w:t>
      </w:r>
      <w:r>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下篇</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w:t>
      </w:r>
      <w:r>
        <w:rPr>
          <w:rFonts w:ascii="Times New Roman" w:eastAsia="宋体" w:hAnsi="Times New Roman" w:cs="Times New Roman"/>
          <w:sz w:val="28"/>
          <w:szCs w:val="28"/>
        </w:rPr>
        <w:t>GOR</w:t>
      </w:r>
      <w:r w:rsidR="0082088A" w:rsidRPr="0082088A">
        <w:rPr>
          <w:rFonts w:ascii="Times New Roman" w:eastAsia="宋体" w:hAnsi="Times New Roman" w:cs="Times New Roman"/>
          <w:sz w:val="28"/>
          <w:szCs w:val="28"/>
        </w:rPr>
        <w:t>理论与科学预言</w:t>
      </w:r>
      <w:r>
        <w:rPr>
          <w:rFonts w:ascii="Times New Roman" w:eastAsia="宋体" w:hAnsi="Times New Roman" w:cs="Times New Roman" w:hint="eastAsia"/>
          <w:sz w:val="28"/>
          <w:szCs w:val="28"/>
        </w:rPr>
        <w:t>[</w:t>
      </w:r>
      <w:r>
        <w:rPr>
          <w:rFonts w:ascii="Times New Roman" w:eastAsia="宋体" w:hAnsi="Times New Roman" w:cs="Times New Roman"/>
          <w:sz w:val="28"/>
          <w:szCs w:val="28"/>
        </w:rPr>
        <w:t>J]</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北京工业大学学报</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2023</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49</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03</w:t>
      </w:r>
      <w:r>
        <w:rPr>
          <w:rFonts w:ascii="Times New Roman" w:eastAsia="宋体" w:hAnsi="Times New Roman" w:cs="Times New Roman"/>
          <w:sz w:val="28"/>
          <w:szCs w:val="28"/>
        </w:rPr>
        <w:t>)</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245-324.</w:t>
      </w:r>
    </w:p>
    <w:p w14:paraId="2F8500A5" w14:textId="51A9F344" w:rsidR="0082088A" w:rsidRDefault="002721FC" w:rsidP="00E7653A">
      <w:pPr>
        <w:contextualSpacing/>
        <w:rPr>
          <w:rFonts w:ascii="Times New Roman" w:eastAsia="宋体" w:hAnsi="Times New Roman" w:cs="Times New Roman"/>
          <w:sz w:val="28"/>
          <w:szCs w:val="28"/>
        </w:rPr>
      </w:pPr>
      <w:r>
        <w:rPr>
          <w:rFonts w:ascii="Times New Roman" w:eastAsia="宋体" w:hAnsi="Times New Roman" w:cs="Times New Roman" w:hint="eastAsia"/>
          <w:sz w:val="28"/>
          <w:szCs w:val="28"/>
        </w:rPr>
        <w:t>[</w:t>
      </w:r>
      <w:r>
        <w:rPr>
          <w:rFonts w:ascii="Times New Roman" w:eastAsia="宋体" w:hAnsi="Times New Roman" w:cs="Times New Roman"/>
          <w:sz w:val="28"/>
          <w:szCs w:val="28"/>
        </w:rPr>
        <w:t>3]</w:t>
      </w:r>
      <w:r w:rsidR="0082088A" w:rsidRPr="0082088A">
        <w:rPr>
          <w:rFonts w:ascii="Times New Roman" w:eastAsia="宋体" w:hAnsi="Times New Roman" w:cs="Times New Roman"/>
          <w:sz w:val="28"/>
          <w:szCs w:val="28"/>
        </w:rPr>
        <w:t>吕程烨</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陈英炜</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谢牧廷</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等</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外加电磁场下周期性体系的第一性原理计算方法</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J</w:t>
      </w:r>
      <w:r>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物理学报</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2023</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72</w:t>
      </w:r>
      <w:r>
        <w:rPr>
          <w:rFonts w:ascii="Times New Roman" w:eastAsia="宋体" w:hAnsi="Times New Roman" w:cs="Times New Roman" w:hint="eastAsia"/>
          <w:sz w:val="28"/>
          <w:szCs w:val="28"/>
        </w:rPr>
        <w:t>(</w:t>
      </w:r>
      <w:r>
        <w:rPr>
          <w:rFonts w:ascii="Times New Roman" w:eastAsia="宋体" w:hAnsi="Times New Roman" w:cs="Times New Roman"/>
          <w:sz w:val="28"/>
          <w:szCs w:val="28"/>
        </w:rPr>
        <w:t>23):</w:t>
      </w:r>
      <w:r w:rsidR="0082088A" w:rsidRPr="0082088A">
        <w:rPr>
          <w:rFonts w:ascii="Times New Roman" w:eastAsia="宋体" w:hAnsi="Times New Roman" w:cs="Times New Roman"/>
          <w:sz w:val="28"/>
          <w:szCs w:val="28"/>
        </w:rPr>
        <w:t>162-182.</w:t>
      </w:r>
    </w:p>
    <w:p w14:paraId="0BB0DC15" w14:textId="12EB13CA" w:rsidR="0082088A" w:rsidRDefault="002721FC" w:rsidP="00E7653A">
      <w:pPr>
        <w:contextualSpacing/>
        <w:rPr>
          <w:rFonts w:ascii="Times New Roman" w:eastAsia="宋体" w:hAnsi="Times New Roman" w:cs="Times New Roman"/>
          <w:sz w:val="28"/>
          <w:szCs w:val="28"/>
        </w:rPr>
      </w:pPr>
      <w:r>
        <w:rPr>
          <w:rFonts w:ascii="Times New Roman" w:eastAsia="宋体" w:hAnsi="Times New Roman" w:cs="Times New Roman" w:hint="eastAsia"/>
          <w:sz w:val="28"/>
          <w:szCs w:val="28"/>
        </w:rPr>
        <w:t>[</w:t>
      </w:r>
      <w:proofErr w:type="gramStart"/>
      <w:r>
        <w:rPr>
          <w:rFonts w:ascii="Times New Roman" w:eastAsia="宋体" w:hAnsi="Times New Roman" w:cs="Times New Roman"/>
          <w:sz w:val="28"/>
          <w:szCs w:val="28"/>
        </w:rPr>
        <w:t>4]</w:t>
      </w:r>
      <w:r w:rsidR="0082088A" w:rsidRPr="0082088A">
        <w:rPr>
          <w:rFonts w:ascii="Times New Roman" w:eastAsia="宋体" w:hAnsi="Times New Roman" w:cs="Times New Roman"/>
          <w:sz w:val="28"/>
          <w:szCs w:val="28"/>
        </w:rPr>
        <w:t>X.</w:t>
      </w:r>
      <w:proofErr w:type="gramEnd"/>
      <w:r w:rsidR="0082088A" w:rsidRPr="0082088A">
        <w:rPr>
          <w:rFonts w:ascii="Times New Roman" w:eastAsia="宋体" w:hAnsi="Times New Roman" w:cs="Times New Roman"/>
          <w:sz w:val="28"/>
          <w:szCs w:val="28"/>
        </w:rPr>
        <w:t xml:space="preserve"> Q. Zhang. Unified Field Theory</w:t>
      </w:r>
      <w:r>
        <w:rPr>
          <w:rFonts w:ascii="Times New Roman" w:eastAsia="宋体" w:hAnsi="Times New Roman" w:cs="Times New Roman" w:hint="eastAsia"/>
          <w:sz w:val="28"/>
          <w:szCs w:val="28"/>
        </w:rPr>
        <w:t>:</w:t>
      </w:r>
      <w:r>
        <w:rPr>
          <w:rFonts w:ascii="Times New Roman" w:eastAsia="宋体" w:hAnsi="Times New Roman" w:cs="Times New Roman"/>
          <w:sz w:val="28"/>
          <w:szCs w:val="28"/>
        </w:rPr>
        <w:t xml:space="preserve"> </w:t>
      </w:r>
      <w:r w:rsidR="0082088A" w:rsidRPr="0082088A">
        <w:rPr>
          <w:rFonts w:ascii="Times New Roman" w:eastAsia="宋体" w:hAnsi="Times New Roman" w:cs="Times New Roman"/>
          <w:sz w:val="28"/>
          <w:szCs w:val="28"/>
        </w:rPr>
        <w:t>Extraterrestrial Technology -- Academic Edition</w:t>
      </w:r>
      <w:r>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2nd</w:t>
      </w:r>
      <w:r>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2024</w:t>
      </w:r>
      <w:r>
        <w:rPr>
          <w:rFonts w:ascii="Times New Roman" w:eastAsia="宋体" w:hAnsi="Times New Roman" w:cs="Times New Roman"/>
          <w:sz w:val="28"/>
          <w:szCs w:val="28"/>
        </w:rPr>
        <w:t>.</w:t>
      </w:r>
    </w:p>
    <w:p w14:paraId="00A1D0A9" w14:textId="2FBAD95D" w:rsidR="0082088A" w:rsidRDefault="002721FC" w:rsidP="00E7653A">
      <w:pPr>
        <w:contextualSpacing/>
        <w:rPr>
          <w:rFonts w:ascii="Times New Roman" w:eastAsia="宋体" w:hAnsi="Times New Roman" w:cs="Times New Roman"/>
          <w:sz w:val="28"/>
          <w:szCs w:val="28"/>
        </w:rPr>
      </w:pPr>
      <w:r>
        <w:rPr>
          <w:rFonts w:ascii="Times New Roman" w:eastAsia="宋体" w:hAnsi="Times New Roman" w:cs="Times New Roman" w:hint="eastAsia"/>
          <w:sz w:val="28"/>
          <w:szCs w:val="28"/>
        </w:rPr>
        <w:t>[</w:t>
      </w:r>
      <w:r>
        <w:rPr>
          <w:rFonts w:ascii="Times New Roman" w:eastAsia="宋体" w:hAnsi="Times New Roman" w:cs="Times New Roman"/>
          <w:sz w:val="28"/>
          <w:szCs w:val="28"/>
        </w:rPr>
        <w:t>5]</w:t>
      </w:r>
      <w:r w:rsidR="0082088A" w:rsidRPr="0082088A">
        <w:rPr>
          <w:rFonts w:ascii="Times New Roman" w:eastAsia="宋体" w:hAnsi="Times New Roman" w:cs="Times New Roman"/>
          <w:sz w:val="28"/>
          <w:szCs w:val="28"/>
        </w:rPr>
        <w:t>黄志洵</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论电磁学中的负波速和超前波</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J</w:t>
      </w:r>
      <w:r>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中国传媒大学学报</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自然科学版</w:t>
      </w:r>
      <w:r>
        <w:rPr>
          <w:rFonts w:ascii="Times New Roman" w:eastAsia="宋体" w:hAnsi="Times New Roman" w:cs="Times New Roman" w:hint="eastAsia"/>
          <w:sz w:val="28"/>
          <w:szCs w:val="28"/>
        </w:rPr>
        <w:t>)</w:t>
      </w:r>
      <w:r>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2023</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30</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06</w:t>
      </w:r>
      <w:r>
        <w:rPr>
          <w:rFonts w:ascii="Times New Roman" w:eastAsia="宋体" w:hAnsi="Times New Roman" w:cs="Times New Roman" w:hint="eastAsia"/>
          <w:sz w:val="28"/>
          <w:szCs w:val="28"/>
        </w:rPr>
        <w:t>)</w:t>
      </w:r>
      <w:r w:rsidR="0082088A" w:rsidRPr="0082088A">
        <w:rPr>
          <w:rFonts w:ascii="Times New Roman" w:eastAsia="宋体" w:hAnsi="Times New Roman" w:cs="Times New Roman"/>
          <w:sz w:val="28"/>
          <w:szCs w:val="28"/>
        </w:rPr>
        <w:t>：</w:t>
      </w:r>
      <w:r w:rsidR="0082088A" w:rsidRPr="0082088A">
        <w:rPr>
          <w:rFonts w:ascii="Times New Roman" w:eastAsia="宋体" w:hAnsi="Times New Roman" w:cs="Times New Roman"/>
          <w:sz w:val="28"/>
          <w:szCs w:val="28"/>
        </w:rPr>
        <w:t>64-76.</w:t>
      </w:r>
    </w:p>
    <w:p w14:paraId="2E318214" w14:textId="68442AC2" w:rsidR="00CD6FCF" w:rsidRDefault="00CD6FCF" w:rsidP="00E7653A">
      <w:pPr>
        <w:contextualSpacing/>
        <w:rPr>
          <w:rFonts w:ascii="Times New Roman" w:eastAsia="宋体" w:hAnsi="Times New Roman" w:cs="Times New Roman"/>
          <w:sz w:val="28"/>
          <w:szCs w:val="28"/>
        </w:rPr>
      </w:pPr>
    </w:p>
    <w:p w14:paraId="1A293F07" w14:textId="3B63AE42" w:rsidR="00CD6FCF" w:rsidRDefault="00CD6FCF" w:rsidP="00E7653A">
      <w:pPr>
        <w:contextualSpacing/>
        <w:rPr>
          <w:rFonts w:ascii="Times New Roman" w:eastAsia="宋体" w:hAnsi="Times New Roman" w:cs="Times New Roman"/>
          <w:sz w:val="28"/>
          <w:szCs w:val="28"/>
        </w:rPr>
      </w:pPr>
    </w:p>
    <w:p w14:paraId="7A20F516" w14:textId="5D674866" w:rsidR="00CD6FCF" w:rsidRDefault="00CD6FCF" w:rsidP="00E7653A">
      <w:pPr>
        <w:contextualSpacing/>
        <w:rPr>
          <w:rFonts w:ascii="Times New Roman" w:eastAsia="宋体" w:hAnsi="Times New Roman" w:cs="Times New Roman"/>
          <w:sz w:val="28"/>
          <w:szCs w:val="28"/>
        </w:rPr>
      </w:pPr>
    </w:p>
    <w:p w14:paraId="5E515130" w14:textId="70A479FF" w:rsidR="00CD6FCF" w:rsidRDefault="00CD6FCF" w:rsidP="00E7653A">
      <w:pPr>
        <w:contextualSpacing/>
        <w:rPr>
          <w:rFonts w:ascii="Times New Roman" w:eastAsia="宋体" w:hAnsi="Times New Roman" w:cs="Times New Roman"/>
          <w:sz w:val="28"/>
          <w:szCs w:val="28"/>
        </w:rPr>
      </w:pPr>
    </w:p>
    <w:p w14:paraId="70E92A7D" w14:textId="3C0FEB2E" w:rsidR="00CD6FCF" w:rsidRDefault="00CD6FCF" w:rsidP="00E7653A">
      <w:pPr>
        <w:contextualSpacing/>
        <w:rPr>
          <w:rFonts w:ascii="Times New Roman" w:eastAsia="宋体" w:hAnsi="Times New Roman" w:cs="Times New Roman"/>
          <w:sz w:val="28"/>
          <w:szCs w:val="28"/>
        </w:rPr>
      </w:pPr>
    </w:p>
    <w:p w14:paraId="49BE2199" w14:textId="1E1BB4EA" w:rsidR="00CD6FCF" w:rsidRDefault="00CD6FCF" w:rsidP="00E7653A">
      <w:pPr>
        <w:contextualSpacing/>
        <w:rPr>
          <w:rFonts w:ascii="Times New Roman" w:eastAsia="宋体" w:hAnsi="Times New Roman" w:cs="Times New Roman"/>
          <w:sz w:val="28"/>
          <w:szCs w:val="28"/>
        </w:rPr>
      </w:pPr>
    </w:p>
    <w:p w14:paraId="232C2ED8" w14:textId="77777777" w:rsidR="00CD6FCF" w:rsidRDefault="00CD6FCF" w:rsidP="00E7653A">
      <w:pPr>
        <w:contextualSpacing/>
        <w:rPr>
          <w:rFonts w:ascii="Times New Roman" w:eastAsia="宋体" w:hAnsi="Times New Roman" w:cs="Times New Roman"/>
          <w:sz w:val="28"/>
          <w:szCs w:val="28"/>
        </w:rPr>
      </w:pPr>
    </w:p>
    <w:p w14:paraId="177AA029" w14:textId="44DFD1F8" w:rsidR="00CD6FCF" w:rsidRDefault="00CD6FCF" w:rsidP="00CD6FCF">
      <w:pPr>
        <w:contextualSpacing/>
        <w:jc w:val="center"/>
        <w:rPr>
          <w:rFonts w:ascii="Times New Roman" w:eastAsia="宋体" w:hAnsi="Times New Roman" w:cs="Arial"/>
          <w:sz w:val="36"/>
          <w:szCs w:val="36"/>
        </w:rPr>
      </w:pPr>
      <w:r w:rsidRPr="00CD6FCF">
        <w:rPr>
          <w:rFonts w:ascii="Times New Roman" w:eastAsia="宋体" w:hAnsi="Times New Roman" w:cs="Arial"/>
          <w:sz w:val="36"/>
          <w:szCs w:val="36"/>
        </w:rPr>
        <w:lastRenderedPageBreak/>
        <w:t>Supplementary Materials</w:t>
      </w:r>
    </w:p>
    <w:p w14:paraId="5986E3BF" w14:textId="77777777" w:rsidR="00CD6FCF" w:rsidRDefault="00CD6FCF" w:rsidP="00CD6FCF">
      <w:pPr>
        <w:contextualSpacing/>
        <w:jc w:val="center"/>
        <w:rPr>
          <w:rFonts w:ascii="Times New Roman" w:eastAsia="宋体" w:hAnsi="Times New Roman" w:cs="Arial"/>
          <w:sz w:val="36"/>
          <w:szCs w:val="36"/>
        </w:rPr>
      </w:pPr>
    </w:p>
    <w:p w14:paraId="74CF042B" w14:textId="77777777" w:rsidR="00CD6FCF" w:rsidRDefault="00CD6FCF" w:rsidP="00CD6FCF">
      <w:pPr>
        <w:contextualSpacing/>
        <w:jc w:val="center"/>
        <w:rPr>
          <w:rFonts w:ascii="Times New Roman" w:eastAsia="宋体" w:hAnsi="Times New Roman" w:cs="Arial"/>
          <w:bCs/>
          <w:color w:val="000000" w:themeColor="text1"/>
          <w:sz w:val="28"/>
          <w:szCs w:val="28"/>
        </w:rPr>
      </w:pPr>
      <w:r w:rsidRPr="00CD6FCF">
        <w:rPr>
          <w:rFonts w:ascii="Times New Roman" w:eastAsia="宋体" w:hAnsi="Times New Roman" w:cs="Arial"/>
          <w:bCs/>
          <w:color w:val="000000" w:themeColor="text1"/>
          <w:sz w:val="28"/>
          <w:szCs w:val="28"/>
        </w:rPr>
        <w:t>Gravitational Field and Object Motion Generated by Electromagnetic Changes</w:t>
      </w:r>
    </w:p>
    <w:p w14:paraId="5B78B145" w14:textId="5FB7A624" w:rsidR="00CD6FCF" w:rsidRDefault="00CD6FCF" w:rsidP="00CD6FCF">
      <w:pPr>
        <w:contextualSpacing/>
        <w:jc w:val="center"/>
        <w:rPr>
          <w:rFonts w:ascii="Times New Roman" w:eastAsia="宋体" w:hAnsi="Times New Roman" w:cs="Arial"/>
          <w:bCs/>
          <w:color w:val="000000" w:themeColor="text1"/>
          <w:sz w:val="28"/>
          <w:szCs w:val="28"/>
        </w:rPr>
      </w:pPr>
      <w:proofErr w:type="spellStart"/>
      <w:r>
        <w:rPr>
          <w:rFonts w:ascii="Times New Roman" w:eastAsia="宋体" w:hAnsi="Times New Roman" w:cs="Arial"/>
          <w:bCs/>
          <w:color w:val="000000" w:themeColor="text1"/>
          <w:sz w:val="28"/>
          <w:szCs w:val="28"/>
        </w:rPr>
        <w:t>Xiangqian</w:t>
      </w:r>
      <w:proofErr w:type="spellEnd"/>
      <w:r w:rsidR="001D15EA">
        <w:rPr>
          <w:rFonts w:ascii="Times New Roman" w:eastAsia="宋体" w:hAnsi="Times New Roman" w:cs="Arial"/>
          <w:bCs/>
          <w:color w:val="000000" w:themeColor="text1"/>
          <w:sz w:val="28"/>
          <w:szCs w:val="28"/>
        </w:rPr>
        <w:t xml:space="preserve"> Z</w:t>
      </w:r>
      <w:r w:rsidR="001D15EA">
        <w:rPr>
          <w:rFonts w:ascii="Times New Roman" w:eastAsia="宋体" w:hAnsi="Times New Roman" w:cs="Arial" w:hint="eastAsia"/>
          <w:bCs/>
          <w:color w:val="000000" w:themeColor="text1"/>
          <w:sz w:val="28"/>
          <w:szCs w:val="28"/>
        </w:rPr>
        <w:t>hang</w:t>
      </w:r>
      <w:r>
        <w:rPr>
          <w:rFonts w:ascii="Times New Roman" w:eastAsia="宋体" w:hAnsi="Times New Roman" w:cs="Arial"/>
          <w:bCs/>
          <w:color w:val="000000" w:themeColor="text1"/>
          <w:sz w:val="28"/>
          <w:szCs w:val="28"/>
        </w:rPr>
        <w:t xml:space="preserve">, </w:t>
      </w:r>
      <w:proofErr w:type="spellStart"/>
      <w:r>
        <w:rPr>
          <w:rFonts w:ascii="Times New Roman" w:eastAsia="宋体" w:hAnsi="Times New Roman" w:cs="Arial"/>
          <w:bCs/>
          <w:color w:val="000000" w:themeColor="text1"/>
          <w:sz w:val="28"/>
          <w:szCs w:val="28"/>
        </w:rPr>
        <w:t>Yuchuan</w:t>
      </w:r>
      <w:proofErr w:type="spellEnd"/>
      <w:r w:rsidR="001D15EA">
        <w:rPr>
          <w:rFonts w:ascii="Times New Roman" w:eastAsia="宋体" w:hAnsi="Times New Roman" w:cs="Arial"/>
          <w:bCs/>
          <w:color w:val="000000" w:themeColor="text1"/>
          <w:sz w:val="28"/>
          <w:szCs w:val="28"/>
        </w:rPr>
        <w:t xml:space="preserve"> Xu</w:t>
      </w:r>
    </w:p>
    <w:p w14:paraId="403586E6" w14:textId="77777777" w:rsidR="00CD6FCF" w:rsidRDefault="00CD6FCF" w:rsidP="00CD6FCF">
      <w:pPr>
        <w:contextualSpacing/>
        <w:jc w:val="center"/>
        <w:rPr>
          <w:rFonts w:ascii="Times New Roman" w:eastAsia="宋体" w:hAnsi="Times New Roman" w:cs="Arial"/>
          <w:bCs/>
          <w:color w:val="000000" w:themeColor="text1"/>
          <w:sz w:val="28"/>
          <w:szCs w:val="28"/>
        </w:rPr>
      </w:pPr>
      <w:r>
        <w:rPr>
          <w:rFonts w:ascii="Times New Roman" w:eastAsia="宋体" w:hAnsi="Times New Roman" w:cs="Arial"/>
          <w:bCs/>
          <w:color w:val="000000" w:themeColor="text1"/>
          <w:sz w:val="28"/>
          <w:szCs w:val="28"/>
        </w:rPr>
        <w:t>info@ahdvlp.com</w:t>
      </w:r>
    </w:p>
    <w:p w14:paraId="6084EF6F" w14:textId="63220B65" w:rsidR="00CD6FCF" w:rsidRDefault="00CD6FCF" w:rsidP="00CD6FCF">
      <w:pPr>
        <w:contextualSpacing/>
        <w:jc w:val="center"/>
        <w:rPr>
          <w:rFonts w:ascii="Times New Roman" w:eastAsia="宋体" w:hAnsi="Times New Roman" w:cs="Arial"/>
          <w:bCs/>
          <w:color w:val="000000" w:themeColor="text1"/>
          <w:sz w:val="28"/>
          <w:szCs w:val="28"/>
        </w:rPr>
      </w:pPr>
      <w:proofErr w:type="spellStart"/>
      <w:r>
        <w:rPr>
          <w:rFonts w:ascii="Times New Roman" w:eastAsia="宋体" w:hAnsi="Times New Roman" w:cs="Arial"/>
          <w:bCs/>
          <w:color w:val="000000" w:themeColor="text1"/>
          <w:sz w:val="28"/>
          <w:szCs w:val="28"/>
        </w:rPr>
        <w:t>Yuchuan</w:t>
      </w:r>
      <w:proofErr w:type="spellEnd"/>
      <w:r w:rsidR="001D15EA">
        <w:rPr>
          <w:rFonts w:ascii="Times New Roman" w:eastAsia="宋体" w:hAnsi="Times New Roman" w:cs="Arial"/>
          <w:bCs/>
          <w:color w:val="000000" w:themeColor="text1"/>
          <w:sz w:val="28"/>
          <w:szCs w:val="28"/>
        </w:rPr>
        <w:t xml:space="preserve"> Xu</w:t>
      </w:r>
      <w:r>
        <w:rPr>
          <w:rFonts w:ascii="Times New Roman" w:eastAsia="宋体" w:hAnsi="Times New Roman" w:cs="Arial"/>
          <w:bCs/>
          <w:color w:val="000000" w:themeColor="text1"/>
          <w:sz w:val="28"/>
          <w:szCs w:val="28"/>
        </w:rPr>
        <w:t xml:space="preserve"> Email: info@ahdvlp.com</w:t>
      </w:r>
    </w:p>
    <w:p w14:paraId="66E252E8" w14:textId="77777777" w:rsidR="00CD6FCF" w:rsidRDefault="00CD6FCF" w:rsidP="00CD6FCF">
      <w:pPr>
        <w:rPr>
          <w:rFonts w:ascii="Times New Roman" w:eastAsia="宋体" w:hAnsi="Times New Roman" w:cs="Arial"/>
          <w:color w:val="000000" w:themeColor="text1"/>
          <w:szCs w:val="21"/>
        </w:rPr>
      </w:pPr>
    </w:p>
    <w:p w14:paraId="13938977"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Videos of different test materials (epoxy insulating board, paper, ceramic, green leaves, aluminum plate, fresh pork skin) motion in the magnetic field under the action of gravity after the coil is energized.</w:t>
      </w:r>
    </w:p>
    <w:p w14:paraId="1E0D6563" w14:textId="77777777" w:rsidR="00CD6FCF" w:rsidRDefault="00CD6FCF" w:rsidP="00CD6FCF">
      <w:pPr>
        <w:rPr>
          <w:rFonts w:ascii="Times New Roman" w:eastAsia="宋体" w:hAnsi="Times New Roman"/>
        </w:rPr>
      </w:pPr>
    </w:p>
    <w:p w14:paraId="02F74190"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Movie S1: Video of epoxy insulating board motion in the magnetic field under the action of gravity after the coil is energized.</w:t>
      </w:r>
    </w:p>
    <w:p w14:paraId="629AE66F" w14:textId="6FD98394" w:rsidR="00CD6FCF" w:rsidRDefault="00CD6FCF" w:rsidP="00CD6FCF">
      <w:pPr>
        <w:rPr>
          <w:rFonts w:ascii="Times New Roman" w:eastAsia="宋体" w:hAnsi="Times New Roman"/>
        </w:rPr>
      </w:pPr>
      <w:r>
        <w:rPr>
          <w:rFonts w:ascii="Times New Roman" w:eastAsia="宋体" w:hAnsi="Times New Roman"/>
        </w:rPr>
        <w:object w:dxaOrig="2226" w:dyaOrig="1540" w14:anchorId="597876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5pt;height:68pt" o:ole="">
            <v:imagedata r:id="rId14" o:title=""/>
          </v:shape>
          <o:OLEObject Type="Embed" ProgID="Package" ShapeID="_x0000_i1025" DrawAspect="Icon" ObjectID="_1806223498" r:id="rId15"/>
        </w:object>
      </w:r>
    </w:p>
    <w:p w14:paraId="6B872836"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Movie S2: Video of paper motion in the magnetic field under the action of gravity after the coil is energized.</w:t>
      </w:r>
    </w:p>
    <w:p w14:paraId="3B1E8213" w14:textId="77777777" w:rsidR="00CD6FCF" w:rsidRDefault="00CD6FCF" w:rsidP="00CD6FCF">
      <w:pPr>
        <w:rPr>
          <w:rFonts w:ascii="Times New Roman" w:eastAsia="宋体" w:hAnsi="Times New Roman"/>
        </w:rPr>
      </w:pPr>
    </w:p>
    <w:p w14:paraId="1C70E075" w14:textId="50CAB66F" w:rsidR="00CD6FCF" w:rsidRDefault="00CD6FCF" w:rsidP="00CD6FCF">
      <w:pPr>
        <w:rPr>
          <w:rFonts w:ascii="Times New Roman" w:eastAsia="宋体" w:hAnsi="Times New Roman"/>
        </w:rPr>
      </w:pPr>
      <w:r>
        <w:rPr>
          <w:rFonts w:ascii="Times New Roman" w:eastAsia="宋体" w:hAnsi="Times New Roman"/>
        </w:rPr>
        <w:object w:dxaOrig="1376" w:dyaOrig="954" w14:anchorId="7D6DECEA">
          <v:shape id="_x0000_i1026" type="#_x0000_t75" style="width:96pt;height:66pt" o:ole="">
            <v:imagedata r:id="rId16" o:title=""/>
          </v:shape>
          <o:OLEObject Type="Embed" ProgID="Package" ShapeID="_x0000_i1026" DrawAspect="Icon" ObjectID="_1806223499" r:id="rId17"/>
        </w:object>
      </w:r>
    </w:p>
    <w:p w14:paraId="315F9BE8"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Movie S3: Video of ceramic motion in the magnetic field under the action of gravity after the coil is energized.</w:t>
      </w:r>
    </w:p>
    <w:p w14:paraId="3BECDDFC" w14:textId="77777777" w:rsidR="00CD6FCF" w:rsidRDefault="00CD6FCF" w:rsidP="00CD6FCF">
      <w:pPr>
        <w:rPr>
          <w:rFonts w:ascii="Times New Roman" w:eastAsia="宋体" w:hAnsi="Times New Roman"/>
        </w:rPr>
      </w:pPr>
    </w:p>
    <w:p w14:paraId="090CEA10" w14:textId="375627D1" w:rsidR="00CD6FCF" w:rsidRDefault="00CD6FCF" w:rsidP="00CD6FCF">
      <w:pPr>
        <w:rPr>
          <w:rFonts w:ascii="Times New Roman" w:eastAsia="宋体" w:hAnsi="Times New Roman"/>
        </w:rPr>
      </w:pPr>
      <w:r>
        <w:rPr>
          <w:rFonts w:ascii="Times New Roman" w:eastAsia="宋体" w:hAnsi="Times New Roman"/>
        </w:rPr>
        <w:object w:dxaOrig="1376" w:dyaOrig="954" w14:anchorId="7D26C8F0">
          <v:shape id="_x0000_i1027" type="#_x0000_t75" style="width:95pt;height:65.5pt" o:ole="">
            <v:imagedata r:id="rId18" o:title=""/>
          </v:shape>
          <o:OLEObject Type="Embed" ProgID="Package" ShapeID="_x0000_i1027" DrawAspect="Icon" ObjectID="_1806223500" r:id="rId19"/>
        </w:object>
      </w:r>
    </w:p>
    <w:p w14:paraId="4F7C0F4D"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Movie S4: Video of green leaves motion in the magnetic field under the action of gravity after the coil is energized.</w:t>
      </w:r>
    </w:p>
    <w:p w14:paraId="6563CC3F" w14:textId="77777777" w:rsidR="00CD6FCF" w:rsidRDefault="00CD6FCF" w:rsidP="00CD6FCF">
      <w:pPr>
        <w:rPr>
          <w:rFonts w:ascii="Times New Roman" w:eastAsia="宋体" w:hAnsi="Times New Roman"/>
        </w:rPr>
      </w:pPr>
    </w:p>
    <w:p w14:paraId="409F6D78" w14:textId="2F7D4993" w:rsidR="00CD6FCF" w:rsidRDefault="00CD6FCF" w:rsidP="00CD6FCF">
      <w:pPr>
        <w:rPr>
          <w:rFonts w:ascii="Times New Roman" w:eastAsia="宋体" w:hAnsi="Times New Roman"/>
        </w:rPr>
      </w:pPr>
      <w:r>
        <w:rPr>
          <w:rFonts w:ascii="Times New Roman" w:eastAsia="宋体" w:hAnsi="Times New Roman"/>
        </w:rPr>
        <w:object w:dxaOrig="1376" w:dyaOrig="954" w14:anchorId="53F789CF">
          <v:shape id="_x0000_i1028" type="#_x0000_t75" style="width:96pt;height:66pt" o:ole="">
            <v:imagedata r:id="rId20" o:title=""/>
          </v:shape>
          <o:OLEObject Type="Embed" ProgID="Package" ShapeID="_x0000_i1028" DrawAspect="Icon" ObjectID="_1806223501" r:id="rId21"/>
        </w:object>
      </w:r>
    </w:p>
    <w:p w14:paraId="3F37739A"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Movie S5: Video of aluminum plate motion in the magnetic field under the action of gravity after the coil is energized.</w:t>
      </w:r>
    </w:p>
    <w:p w14:paraId="4D5AC112" w14:textId="6109C59C" w:rsidR="00CD6FCF" w:rsidRDefault="00CD6FCF" w:rsidP="00CD6FCF">
      <w:pPr>
        <w:rPr>
          <w:rFonts w:ascii="Times New Roman" w:eastAsia="宋体" w:hAnsi="Times New Roman"/>
        </w:rPr>
      </w:pPr>
      <w:r>
        <w:rPr>
          <w:rFonts w:ascii="Times New Roman" w:eastAsia="宋体" w:hAnsi="Times New Roman"/>
        </w:rPr>
        <w:object w:dxaOrig="1376" w:dyaOrig="954" w14:anchorId="5A6EB652">
          <v:shape id="_x0000_i1029" type="#_x0000_t75" style="width:98pt;height:67.5pt" o:ole="">
            <v:imagedata r:id="rId22" o:title=""/>
          </v:shape>
          <o:OLEObject Type="Embed" ProgID="Package" ShapeID="_x0000_i1029" DrawAspect="Icon" ObjectID="_1806223502" r:id="rId23"/>
        </w:object>
      </w:r>
    </w:p>
    <w:p w14:paraId="2DADBF7C" w14:textId="77777777" w:rsidR="00CD6FCF" w:rsidRDefault="00CD6FCF" w:rsidP="00CD6FCF">
      <w:pPr>
        <w:rPr>
          <w:rFonts w:ascii="Times New Roman" w:eastAsia="宋体" w:hAnsi="Times New Roman"/>
          <w:sz w:val="28"/>
          <w:szCs w:val="28"/>
        </w:rPr>
      </w:pPr>
      <w:r>
        <w:rPr>
          <w:rFonts w:ascii="Times New Roman" w:eastAsia="宋体" w:hAnsi="Times New Roman"/>
          <w:sz w:val="28"/>
          <w:szCs w:val="28"/>
        </w:rPr>
        <w:t>Movie S6: Video of fresh pork skin motion in the magnetic field under the action of gravity after the coil is energized.</w:t>
      </w:r>
    </w:p>
    <w:p w14:paraId="7D97B9C1" w14:textId="77777777" w:rsidR="00CD6FCF" w:rsidRDefault="00CD6FCF" w:rsidP="00CD6FCF">
      <w:pPr>
        <w:rPr>
          <w:rFonts w:ascii="Times New Roman" w:eastAsia="宋体" w:hAnsi="Times New Roman"/>
        </w:rPr>
      </w:pPr>
    </w:p>
    <w:p w14:paraId="40BE2CC8" w14:textId="2155CCCE" w:rsidR="00CD6FCF" w:rsidRDefault="00CD6FCF" w:rsidP="00CD6FCF">
      <w:pPr>
        <w:rPr>
          <w:rFonts w:ascii="Times New Roman" w:eastAsia="宋体" w:hAnsi="Times New Roman"/>
        </w:rPr>
      </w:pPr>
      <w:r>
        <w:rPr>
          <w:rFonts w:ascii="Times New Roman" w:eastAsia="宋体" w:hAnsi="Times New Roman"/>
        </w:rPr>
        <w:object w:dxaOrig="1376" w:dyaOrig="954" w14:anchorId="645545BF">
          <v:shape id="_x0000_i1030" type="#_x0000_t75" style="width:99pt;height:68pt" o:ole="">
            <v:imagedata r:id="rId24" o:title=""/>
          </v:shape>
          <o:OLEObject Type="Embed" ProgID="Package" ShapeID="_x0000_i1030" DrawAspect="Icon" ObjectID="_1806223503" r:id="rId25"/>
        </w:object>
      </w:r>
    </w:p>
    <w:p w14:paraId="79EECE97" w14:textId="77777777" w:rsidR="00CD6FCF" w:rsidRPr="00CD6FCF" w:rsidRDefault="00CD6FCF" w:rsidP="00CD6FCF">
      <w:pPr>
        <w:contextualSpacing/>
        <w:rPr>
          <w:rFonts w:ascii="Times New Roman" w:eastAsia="宋体" w:hAnsi="Times New Roman" w:cs="Times New Roman"/>
          <w:sz w:val="28"/>
          <w:szCs w:val="28"/>
        </w:rPr>
      </w:pPr>
    </w:p>
    <w:sectPr w:rsidR="00CD6FCF" w:rsidRPr="00CD6FC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EA66A5" w14:textId="77777777" w:rsidR="00BA4724" w:rsidRDefault="00BA4724" w:rsidP="00217A0E">
      <w:r>
        <w:separator/>
      </w:r>
    </w:p>
  </w:endnote>
  <w:endnote w:type="continuationSeparator" w:id="0">
    <w:p w14:paraId="02041274" w14:textId="77777777" w:rsidR="00BA4724" w:rsidRDefault="00BA4724" w:rsidP="00217A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30C257" w14:textId="77777777" w:rsidR="00BA4724" w:rsidRDefault="00BA4724" w:rsidP="00217A0E">
      <w:r>
        <w:separator/>
      </w:r>
    </w:p>
  </w:footnote>
  <w:footnote w:type="continuationSeparator" w:id="0">
    <w:p w14:paraId="69DBAC27" w14:textId="77777777" w:rsidR="00BA4724" w:rsidRDefault="00BA4724" w:rsidP="00217A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375E98"/>
    <w:multiLevelType w:val="multilevel"/>
    <w:tmpl w:val="4926A5D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15:restartNumberingAfterBreak="0">
    <w:nsid w:val="77F36639"/>
    <w:multiLevelType w:val="multilevel"/>
    <w:tmpl w:val="77F3663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0"/>
  </w:compat>
  <w:rsids>
    <w:rsidRoot w:val="003F1D66"/>
    <w:rsid w:val="00000BA7"/>
    <w:rsid w:val="000579B0"/>
    <w:rsid w:val="001049CA"/>
    <w:rsid w:val="00195FA4"/>
    <w:rsid w:val="001D15EA"/>
    <w:rsid w:val="001D17D4"/>
    <w:rsid w:val="001F076D"/>
    <w:rsid w:val="00217A0E"/>
    <w:rsid w:val="00240388"/>
    <w:rsid w:val="002721FC"/>
    <w:rsid w:val="003738CB"/>
    <w:rsid w:val="003F1D66"/>
    <w:rsid w:val="00414856"/>
    <w:rsid w:val="004564B7"/>
    <w:rsid w:val="004C29BC"/>
    <w:rsid w:val="004D0706"/>
    <w:rsid w:val="0055383B"/>
    <w:rsid w:val="005D170A"/>
    <w:rsid w:val="005D7D2E"/>
    <w:rsid w:val="00603EC7"/>
    <w:rsid w:val="00672856"/>
    <w:rsid w:val="006A49C6"/>
    <w:rsid w:val="006C1C6E"/>
    <w:rsid w:val="00742D11"/>
    <w:rsid w:val="00743550"/>
    <w:rsid w:val="007722F3"/>
    <w:rsid w:val="007D6322"/>
    <w:rsid w:val="0082088A"/>
    <w:rsid w:val="00853D1D"/>
    <w:rsid w:val="0086641E"/>
    <w:rsid w:val="008C2A60"/>
    <w:rsid w:val="00956004"/>
    <w:rsid w:val="0099160A"/>
    <w:rsid w:val="009F088C"/>
    <w:rsid w:val="00A40469"/>
    <w:rsid w:val="00AA035C"/>
    <w:rsid w:val="00AC285C"/>
    <w:rsid w:val="00B03515"/>
    <w:rsid w:val="00B230F2"/>
    <w:rsid w:val="00B92CC8"/>
    <w:rsid w:val="00BA4724"/>
    <w:rsid w:val="00BB446B"/>
    <w:rsid w:val="00BC40C8"/>
    <w:rsid w:val="00BD5553"/>
    <w:rsid w:val="00C661B1"/>
    <w:rsid w:val="00C86DA6"/>
    <w:rsid w:val="00C92A5E"/>
    <w:rsid w:val="00CA63B4"/>
    <w:rsid w:val="00CD6FCF"/>
    <w:rsid w:val="00CF5725"/>
    <w:rsid w:val="00D162C3"/>
    <w:rsid w:val="00D43943"/>
    <w:rsid w:val="00E40BB7"/>
    <w:rsid w:val="00E7653A"/>
    <w:rsid w:val="00E8250F"/>
    <w:rsid w:val="00E91EE2"/>
    <w:rsid w:val="00EF2C01"/>
    <w:rsid w:val="00F92BD7"/>
    <w:rsid w:val="00FC36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99E3E6"/>
  <w15:chartTrackingRefBased/>
  <w15:docId w15:val="{2A9FD655-3BEE-4CFC-96BE-B87EC997B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17A0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217A0E"/>
    <w:rPr>
      <w:sz w:val="18"/>
      <w:szCs w:val="18"/>
    </w:rPr>
  </w:style>
  <w:style w:type="paragraph" w:styleId="a5">
    <w:name w:val="footer"/>
    <w:basedOn w:val="a"/>
    <w:link w:val="a6"/>
    <w:uiPriority w:val="99"/>
    <w:unhideWhenUsed/>
    <w:rsid w:val="00217A0E"/>
    <w:pPr>
      <w:tabs>
        <w:tab w:val="center" w:pos="4153"/>
        <w:tab w:val="right" w:pos="8306"/>
      </w:tabs>
      <w:snapToGrid w:val="0"/>
      <w:jc w:val="left"/>
    </w:pPr>
    <w:rPr>
      <w:sz w:val="18"/>
      <w:szCs w:val="18"/>
    </w:rPr>
  </w:style>
  <w:style w:type="character" w:customStyle="1" w:styleId="a6">
    <w:name w:val="页脚 字符"/>
    <w:basedOn w:val="a0"/>
    <w:link w:val="a5"/>
    <w:uiPriority w:val="99"/>
    <w:rsid w:val="00217A0E"/>
    <w:rPr>
      <w:sz w:val="18"/>
      <w:szCs w:val="18"/>
    </w:rPr>
  </w:style>
  <w:style w:type="paragraph" w:styleId="a7">
    <w:name w:val="List Paragraph"/>
    <w:basedOn w:val="a"/>
    <w:uiPriority w:val="99"/>
    <w:qFormat/>
    <w:rsid w:val="00217A0E"/>
    <w:pPr>
      <w:ind w:firstLineChars="200" w:firstLine="420"/>
    </w:pPr>
  </w:style>
  <w:style w:type="character" w:styleId="a8">
    <w:name w:val="Placeholder Text"/>
    <w:basedOn w:val="a0"/>
    <w:uiPriority w:val="99"/>
    <w:semiHidden/>
    <w:rsid w:val="003738C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429658">
      <w:bodyDiv w:val="1"/>
      <w:marLeft w:val="0"/>
      <w:marRight w:val="0"/>
      <w:marTop w:val="0"/>
      <w:marBottom w:val="0"/>
      <w:divBdr>
        <w:top w:val="none" w:sz="0" w:space="0" w:color="auto"/>
        <w:left w:val="none" w:sz="0" w:space="0" w:color="auto"/>
        <w:bottom w:val="none" w:sz="0" w:space="0" w:color="auto"/>
        <w:right w:val="none" w:sz="0" w:space="0" w:color="auto"/>
      </w:divBdr>
    </w:div>
    <w:div w:id="415791288">
      <w:bodyDiv w:val="1"/>
      <w:marLeft w:val="0"/>
      <w:marRight w:val="0"/>
      <w:marTop w:val="0"/>
      <w:marBottom w:val="0"/>
      <w:divBdr>
        <w:top w:val="none" w:sz="0" w:space="0" w:color="auto"/>
        <w:left w:val="none" w:sz="0" w:space="0" w:color="auto"/>
        <w:bottom w:val="none" w:sz="0" w:space="0" w:color="auto"/>
        <w:right w:val="none" w:sz="0" w:space="0" w:color="auto"/>
      </w:divBdr>
    </w:div>
    <w:div w:id="525145414">
      <w:bodyDiv w:val="1"/>
      <w:marLeft w:val="0"/>
      <w:marRight w:val="0"/>
      <w:marTop w:val="0"/>
      <w:marBottom w:val="0"/>
      <w:divBdr>
        <w:top w:val="none" w:sz="0" w:space="0" w:color="auto"/>
        <w:left w:val="none" w:sz="0" w:space="0" w:color="auto"/>
        <w:bottom w:val="none" w:sz="0" w:space="0" w:color="auto"/>
        <w:right w:val="none" w:sz="0" w:space="0" w:color="auto"/>
      </w:divBdr>
    </w:div>
    <w:div w:id="791677896">
      <w:bodyDiv w:val="1"/>
      <w:marLeft w:val="0"/>
      <w:marRight w:val="0"/>
      <w:marTop w:val="0"/>
      <w:marBottom w:val="0"/>
      <w:divBdr>
        <w:top w:val="none" w:sz="0" w:space="0" w:color="auto"/>
        <w:left w:val="none" w:sz="0" w:space="0" w:color="auto"/>
        <w:bottom w:val="none" w:sz="0" w:space="0" w:color="auto"/>
        <w:right w:val="none" w:sz="0" w:space="0" w:color="auto"/>
      </w:divBdr>
    </w:div>
    <w:div w:id="853766854">
      <w:bodyDiv w:val="1"/>
      <w:marLeft w:val="0"/>
      <w:marRight w:val="0"/>
      <w:marTop w:val="0"/>
      <w:marBottom w:val="0"/>
      <w:divBdr>
        <w:top w:val="none" w:sz="0" w:space="0" w:color="auto"/>
        <w:left w:val="none" w:sz="0" w:space="0" w:color="auto"/>
        <w:bottom w:val="none" w:sz="0" w:space="0" w:color="auto"/>
        <w:right w:val="none" w:sz="0" w:space="0" w:color="auto"/>
      </w:divBdr>
    </w:div>
    <w:div w:id="1066344266">
      <w:bodyDiv w:val="1"/>
      <w:marLeft w:val="0"/>
      <w:marRight w:val="0"/>
      <w:marTop w:val="0"/>
      <w:marBottom w:val="0"/>
      <w:divBdr>
        <w:top w:val="none" w:sz="0" w:space="0" w:color="auto"/>
        <w:left w:val="none" w:sz="0" w:space="0" w:color="auto"/>
        <w:bottom w:val="none" w:sz="0" w:space="0" w:color="auto"/>
        <w:right w:val="none" w:sz="0" w:space="0" w:color="auto"/>
      </w:divBdr>
    </w:div>
    <w:div w:id="1393457094">
      <w:bodyDiv w:val="1"/>
      <w:marLeft w:val="0"/>
      <w:marRight w:val="0"/>
      <w:marTop w:val="0"/>
      <w:marBottom w:val="0"/>
      <w:divBdr>
        <w:top w:val="none" w:sz="0" w:space="0" w:color="auto"/>
        <w:left w:val="none" w:sz="0" w:space="0" w:color="auto"/>
        <w:bottom w:val="none" w:sz="0" w:space="0" w:color="auto"/>
        <w:right w:val="none" w:sz="0" w:space="0" w:color="auto"/>
      </w:divBdr>
    </w:div>
    <w:div w:id="1489714918">
      <w:bodyDiv w:val="1"/>
      <w:marLeft w:val="0"/>
      <w:marRight w:val="0"/>
      <w:marTop w:val="0"/>
      <w:marBottom w:val="0"/>
      <w:divBdr>
        <w:top w:val="none" w:sz="0" w:space="0" w:color="auto"/>
        <w:left w:val="none" w:sz="0" w:space="0" w:color="auto"/>
        <w:bottom w:val="none" w:sz="0" w:space="0" w:color="auto"/>
        <w:right w:val="none" w:sz="0" w:space="0" w:color="auto"/>
      </w:divBdr>
    </w:div>
    <w:div w:id="1556701782">
      <w:bodyDiv w:val="1"/>
      <w:marLeft w:val="0"/>
      <w:marRight w:val="0"/>
      <w:marTop w:val="0"/>
      <w:marBottom w:val="0"/>
      <w:divBdr>
        <w:top w:val="none" w:sz="0" w:space="0" w:color="auto"/>
        <w:left w:val="none" w:sz="0" w:space="0" w:color="auto"/>
        <w:bottom w:val="none" w:sz="0" w:space="0" w:color="auto"/>
        <w:right w:val="none" w:sz="0" w:space="0" w:color="auto"/>
      </w:divBdr>
    </w:div>
    <w:div w:id="1869709241">
      <w:bodyDiv w:val="1"/>
      <w:marLeft w:val="0"/>
      <w:marRight w:val="0"/>
      <w:marTop w:val="0"/>
      <w:marBottom w:val="0"/>
      <w:divBdr>
        <w:top w:val="none" w:sz="0" w:space="0" w:color="auto"/>
        <w:left w:val="none" w:sz="0" w:space="0" w:color="auto"/>
        <w:bottom w:val="none" w:sz="0" w:space="0" w:color="auto"/>
        <w:right w:val="none" w:sz="0" w:space="0" w:color="auto"/>
      </w:divBdr>
    </w:div>
    <w:div w:id="1871914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oleObject" Target="embeddings/oleObject4.bin"/><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oleObject" Target="embeddings/oleObject2.bin"/><Relationship Id="rId25" Type="http://schemas.openxmlformats.org/officeDocument/2006/relationships/oleObject" Target="embeddings/oleObject6.bin"/><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emf"/><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10" Type="http://schemas.openxmlformats.org/officeDocument/2006/relationships/image" Target="media/image4.png"/><Relationship Id="rId19"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2.em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1452</TotalTime>
  <Pages>15</Pages>
  <Words>2201</Words>
  <Characters>12552</Characters>
  <Application>Microsoft Office Word</Application>
  <DocSecurity>0</DocSecurity>
  <Lines>104</Lines>
  <Paragraphs>29</Paragraphs>
  <ScaleCrop>false</ScaleCrop>
  <Company/>
  <LinksUpToDate>false</LinksUpToDate>
  <CharactersWithSpaces>14724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Yifan He</dc:creator>
  <cp:keywords/>
  <dc:description/>
  <cp:lastModifiedBy>Yifan He</cp:lastModifiedBy>
  <cp:revision>14</cp:revision>
  <cp:lastPrinted>2025-04-15T03:32:00Z</cp:lastPrinted>
  <dcterms:created xsi:type="dcterms:W3CDTF">2025-04-11T13:27:00Z</dcterms:created>
  <dcterms:modified xsi:type="dcterms:W3CDTF">2025-04-15T03:58:00Z</dcterms:modified>
</cp:coreProperties>
</file>